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bottom w:val="single" w:sz="4" w:space="0" w:color="auto"/>
        </w:tblBorders>
        <w:tblLook w:val="00A0" w:firstRow="1" w:lastRow="0" w:firstColumn="1" w:lastColumn="0" w:noHBand="0" w:noVBand="0"/>
      </w:tblPr>
      <w:tblGrid>
        <w:gridCol w:w="5069"/>
        <w:gridCol w:w="5069"/>
      </w:tblGrid>
      <w:tr w:rsidR="009C3D32" w:rsidRPr="00E15FCE" w:rsidTr="00072357">
        <w:trPr>
          <w:trHeight w:val="998"/>
        </w:trPr>
        <w:tc>
          <w:tcPr>
            <w:tcW w:w="5069" w:type="dxa"/>
          </w:tcPr>
          <w:p w:rsidR="009C3D32" w:rsidRPr="00E15FCE" w:rsidRDefault="00DF25B6" w:rsidP="009E0C1A">
            <w:pPr>
              <w:spacing w:after="0"/>
              <w:rPr>
                <w:rFonts w:ascii="Times New Roman" w:hAnsi="Times New Roman"/>
                <w:i/>
                <w:szCs w:val="20"/>
              </w:rPr>
            </w:pPr>
            <w:bookmarkStart w:id="0" w:name="_GoBack"/>
            <w:bookmarkEnd w:id="0"/>
            <w:r>
              <w:rPr>
                <w:noProof/>
                <w:lang w:eastAsia="ru-RU"/>
              </w:rPr>
              <w:drawing>
                <wp:anchor distT="0" distB="0" distL="114300" distR="114300" simplePos="0" relativeHeight="251657728" behindDoc="0" locked="0" layoutInCell="1" allowOverlap="1">
                  <wp:simplePos x="0" y="0"/>
                  <wp:positionH relativeFrom="column">
                    <wp:posOffset>28575</wp:posOffset>
                  </wp:positionH>
                  <wp:positionV relativeFrom="paragraph">
                    <wp:posOffset>-45085</wp:posOffset>
                  </wp:positionV>
                  <wp:extent cx="2103120" cy="666750"/>
                  <wp:effectExtent l="19050" t="0" r="0" b="0"/>
                  <wp:wrapSquare wrapText="bothSides"/>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103120" cy="666750"/>
                          </a:xfrm>
                          <a:prstGeom prst="rect">
                            <a:avLst/>
                          </a:prstGeom>
                          <a:noFill/>
                          <a:ln w="9525">
                            <a:noFill/>
                            <a:miter lim="800000"/>
                            <a:headEnd/>
                            <a:tailEnd/>
                          </a:ln>
                        </pic:spPr>
                      </pic:pic>
                    </a:graphicData>
                  </a:graphic>
                </wp:anchor>
              </w:drawing>
            </w:r>
          </w:p>
        </w:tc>
        <w:tc>
          <w:tcPr>
            <w:tcW w:w="5069" w:type="dxa"/>
            <w:vAlign w:val="center"/>
          </w:tcPr>
          <w:p w:rsidR="009C3D32" w:rsidRPr="009C3D32" w:rsidRDefault="009C3D32" w:rsidP="009E0C1A">
            <w:pPr>
              <w:spacing w:after="0"/>
              <w:jc w:val="center"/>
              <w:rPr>
                <w:rFonts w:ascii="Times New Roman" w:hAnsi="Times New Roman"/>
                <w:color w:val="17365D"/>
              </w:rPr>
            </w:pPr>
            <w:r w:rsidRPr="009C3D32">
              <w:rPr>
                <w:rFonts w:ascii="Times New Roman" w:hAnsi="Times New Roman"/>
                <w:color w:val="17365D"/>
              </w:rPr>
              <w:t>Производство материалов</w:t>
            </w:r>
          </w:p>
          <w:p w:rsidR="009C3D32" w:rsidRPr="009C3D32" w:rsidRDefault="009C3D32" w:rsidP="009E0C1A">
            <w:pPr>
              <w:spacing w:after="0"/>
              <w:jc w:val="center"/>
              <w:rPr>
                <w:rFonts w:ascii="Times New Roman" w:hAnsi="Times New Roman"/>
                <w:color w:val="17365D"/>
              </w:rPr>
            </w:pPr>
            <w:r w:rsidRPr="009C3D32">
              <w:rPr>
                <w:rFonts w:ascii="Times New Roman" w:hAnsi="Times New Roman"/>
                <w:color w:val="17365D"/>
              </w:rPr>
              <w:t>для благоустройства</w:t>
            </w:r>
          </w:p>
          <w:p w:rsidR="009C3D32" w:rsidRPr="009C3D32" w:rsidRDefault="009C3D32" w:rsidP="009E0C1A">
            <w:pPr>
              <w:spacing w:after="0"/>
              <w:jc w:val="center"/>
              <w:rPr>
                <w:rFonts w:ascii="Times New Roman" w:hAnsi="Times New Roman"/>
                <w:color w:val="17365D"/>
              </w:rPr>
            </w:pPr>
            <w:r w:rsidRPr="009C3D32">
              <w:rPr>
                <w:rFonts w:ascii="Times New Roman" w:hAnsi="Times New Roman"/>
                <w:color w:val="17365D"/>
              </w:rPr>
              <w:t>и дорожного строительства</w:t>
            </w:r>
          </w:p>
          <w:p w:rsidR="009C3D32" w:rsidRPr="00E15FCE" w:rsidRDefault="006D076B" w:rsidP="006D076B">
            <w:pPr>
              <w:spacing w:after="0"/>
              <w:jc w:val="center"/>
              <w:rPr>
                <w:rFonts w:ascii="Times New Roman" w:hAnsi="Times New Roman"/>
                <w:i/>
                <w:szCs w:val="20"/>
                <w:lang w:val="en-US"/>
              </w:rPr>
            </w:pPr>
            <w:r>
              <w:rPr>
                <w:rFonts w:ascii="Times New Roman" w:hAnsi="Times New Roman"/>
                <w:color w:val="17365D"/>
              </w:rPr>
              <w:t>компания</w:t>
            </w:r>
            <w:r w:rsidR="009C3D32" w:rsidRPr="009C3D32">
              <w:rPr>
                <w:rFonts w:ascii="Times New Roman" w:hAnsi="Times New Roman"/>
                <w:color w:val="17365D"/>
              </w:rPr>
              <w:t xml:space="preserve"> «Выбор»</w:t>
            </w:r>
          </w:p>
        </w:tc>
      </w:tr>
    </w:tbl>
    <w:p w:rsidR="00883980" w:rsidRDefault="00883980">
      <w:pPr>
        <w:pStyle w:val="Header"/>
        <w:jc w:val="center"/>
        <w:rPr>
          <w:b/>
          <w:i/>
          <w:color w:val="365F91"/>
          <w:sz w:val="32"/>
          <w:szCs w:val="32"/>
          <w:u w:val="single"/>
        </w:rPr>
      </w:pPr>
      <w:r w:rsidRPr="009C3D32">
        <w:rPr>
          <w:rFonts w:ascii="Arial" w:hAnsi="Arial" w:cs="Arial"/>
          <w:b/>
          <w:i/>
          <w:color w:val="365F91"/>
          <w:sz w:val="32"/>
          <w:szCs w:val="32"/>
          <w:u w:val="single"/>
        </w:rPr>
        <w:t>Семинар</w:t>
      </w:r>
      <w:r w:rsidR="00072357">
        <w:rPr>
          <w:rFonts w:ascii="Arial" w:hAnsi="Arial" w:cs="Arial"/>
          <w:b/>
          <w:i/>
          <w:color w:val="365F91"/>
          <w:sz w:val="32"/>
          <w:szCs w:val="32"/>
          <w:u w:val="single"/>
        </w:rPr>
        <w:t>ско</w:t>
      </w:r>
      <w:r w:rsidRPr="009C3D32">
        <w:rPr>
          <w:rFonts w:ascii="Arial" w:hAnsi="Arial" w:cs="Arial"/>
          <w:b/>
          <w:i/>
          <w:color w:val="365F91"/>
          <w:sz w:val="32"/>
          <w:szCs w:val="32"/>
          <w:u w:val="single"/>
        </w:rPr>
        <w:t>е занятие для менеджеров отдела продаж, региональных менеджеров, дилеров, укладчиков</w:t>
      </w:r>
      <w:r w:rsidRPr="009C3D32">
        <w:rPr>
          <w:b/>
          <w:i/>
          <w:color w:val="365F91"/>
          <w:sz w:val="32"/>
          <w:szCs w:val="32"/>
          <w:u w:val="single"/>
        </w:rPr>
        <w:t>.</w:t>
      </w:r>
    </w:p>
    <w:p w:rsidR="00072357" w:rsidRPr="009C3D32" w:rsidRDefault="00072357" w:rsidP="00A52BBD">
      <w:pPr>
        <w:pStyle w:val="Header"/>
        <w:tabs>
          <w:tab w:val="left" w:pos="3548"/>
        </w:tabs>
        <w:rPr>
          <w:b/>
          <w:i/>
          <w:color w:val="365F91"/>
          <w:sz w:val="32"/>
          <w:szCs w:val="32"/>
          <w:u w:val="single"/>
        </w:rPr>
      </w:pPr>
    </w:p>
    <w:p w:rsidR="00883980" w:rsidRDefault="00072357">
      <w:pPr>
        <w:spacing w:before="28" w:after="28" w:line="100" w:lineRule="atLeast"/>
        <w:rPr>
          <w:rFonts w:ascii="Times New Roman" w:eastAsia="Times New Roman" w:hAnsi="Times New Roman" w:cs="Times New Roman"/>
          <w:color w:val="365F91"/>
          <w:sz w:val="24"/>
          <w:szCs w:val="24"/>
        </w:rPr>
      </w:pPr>
      <w:r>
        <w:rPr>
          <w:rFonts w:ascii="Times New Roman" w:eastAsia="Times New Roman" w:hAnsi="Times New Roman" w:cs="Times New Roman"/>
          <w:color w:val="365F91"/>
          <w:sz w:val="24"/>
          <w:szCs w:val="24"/>
        </w:rPr>
        <w:t xml:space="preserve">Что нужно знать для успешных продаж бетонной брусчатки, производимой </w:t>
      </w:r>
      <w:r w:rsidR="006D076B">
        <w:rPr>
          <w:rFonts w:ascii="Times New Roman" w:eastAsia="Times New Roman" w:hAnsi="Times New Roman" w:cs="Times New Roman"/>
          <w:color w:val="365F91"/>
          <w:sz w:val="24"/>
          <w:szCs w:val="24"/>
        </w:rPr>
        <w:t>компанией</w:t>
      </w:r>
      <w:r>
        <w:rPr>
          <w:rFonts w:ascii="Times New Roman" w:eastAsia="Times New Roman" w:hAnsi="Times New Roman" w:cs="Times New Roman"/>
          <w:color w:val="365F91"/>
          <w:sz w:val="24"/>
          <w:szCs w:val="24"/>
        </w:rPr>
        <w:t xml:space="preserve"> </w:t>
      </w:r>
      <w:r w:rsidR="006D076B">
        <w:rPr>
          <w:rFonts w:ascii="Times New Roman" w:eastAsia="Times New Roman" w:hAnsi="Times New Roman" w:cs="Times New Roman"/>
          <w:color w:val="365F91"/>
          <w:sz w:val="24"/>
          <w:szCs w:val="24"/>
        </w:rPr>
        <w:t>«</w:t>
      </w:r>
      <w:r>
        <w:rPr>
          <w:rFonts w:ascii="Times New Roman" w:eastAsia="Times New Roman" w:hAnsi="Times New Roman" w:cs="Times New Roman"/>
          <w:color w:val="365F91"/>
          <w:sz w:val="24"/>
          <w:szCs w:val="24"/>
        </w:rPr>
        <w:t>Выбор</w:t>
      </w:r>
      <w:r w:rsidR="006D076B">
        <w:rPr>
          <w:rFonts w:ascii="Times New Roman" w:eastAsia="Times New Roman" w:hAnsi="Times New Roman" w:cs="Times New Roman"/>
          <w:color w:val="365F91"/>
          <w:sz w:val="24"/>
          <w:szCs w:val="24"/>
        </w:rPr>
        <w:t>»</w:t>
      </w:r>
    </w:p>
    <w:p w:rsidR="00072357" w:rsidRPr="00A761CB" w:rsidRDefault="00072357">
      <w:pPr>
        <w:spacing w:before="28" w:after="28" w:line="100" w:lineRule="atLeast"/>
        <w:rPr>
          <w:rFonts w:ascii="Times New Roman" w:eastAsia="Times New Roman" w:hAnsi="Times New Roman" w:cs="Times New Roman"/>
          <w:color w:val="365F91"/>
          <w:sz w:val="24"/>
          <w:szCs w:val="24"/>
        </w:rPr>
      </w:pPr>
    </w:p>
    <w:p w:rsidR="00DD6447" w:rsidRDefault="00883980">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Устройство тротуаров с помощью </w:t>
      </w:r>
      <w:r>
        <w:rPr>
          <w:rFonts w:ascii="Times New Roman" w:eastAsia="Times New Roman" w:hAnsi="Times New Roman" w:cs="Times New Roman"/>
          <w:b/>
          <w:bCs/>
          <w:sz w:val="24"/>
          <w:szCs w:val="24"/>
        </w:rPr>
        <w:t>бетонной брусчатки</w:t>
      </w:r>
      <w:r>
        <w:rPr>
          <w:rFonts w:ascii="Times New Roman" w:eastAsia="Times New Roman" w:hAnsi="Times New Roman" w:cs="Times New Roman"/>
          <w:sz w:val="24"/>
          <w:szCs w:val="24"/>
        </w:rPr>
        <w:t xml:space="preserve"> сегодня по праву считается одним из наиболее востребованных способов «облагораживания» пешеходных зон. Современное разнообразие форм, цветов и фактур тротуарных плиток позволяет придать аккуратный и ухоженный вид городским тротуарам, паркам, торговым и выставочным павильонам, входам в магазины, летним площадкам различных кафе, дворам частных домов и многим другим объектам городской инфраструктуры, а так же частного сектора. </w:t>
      </w:r>
      <w:r w:rsidR="008C6D6A">
        <w:rPr>
          <w:rFonts w:ascii="Times New Roman" w:eastAsia="Times New Roman" w:hAnsi="Times New Roman" w:cs="Times New Roman"/>
          <w:sz w:val="24"/>
          <w:szCs w:val="24"/>
        </w:rPr>
        <w:t>Примеры тротуарных плит приведены ниже.</w:t>
      </w:r>
    </w:p>
    <w:p w:rsidR="008C6D6A" w:rsidRDefault="008C6D6A">
      <w:pPr>
        <w:spacing w:before="28" w:after="28" w:line="100" w:lineRule="atLeast"/>
        <w:rPr>
          <w:rFonts w:ascii="Times New Roman" w:eastAsia="Times New Roman" w:hAnsi="Times New Roman" w:cs="Times New Roman"/>
          <w:sz w:val="24"/>
          <w:szCs w:val="24"/>
        </w:rPr>
      </w:pPr>
    </w:p>
    <w:p w:rsidR="00DD6447" w:rsidRDefault="00F05352" w:rsidP="00F05352">
      <w:pPr>
        <w:tabs>
          <w:tab w:val="left" w:pos="2776"/>
          <w:tab w:val="center" w:pos="5245"/>
          <w:tab w:val="left" w:pos="7857"/>
        </w:tabs>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Классико</w:t>
      </w:r>
      <w:r>
        <w:rPr>
          <w:rFonts w:ascii="Times New Roman" w:eastAsia="Times New Roman" w:hAnsi="Times New Roman" w:cs="Times New Roman"/>
          <w:sz w:val="24"/>
          <w:szCs w:val="24"/>
        </w:rPr>
        <w:tab/>
        <w:t>Бержерак</w:t>
      </w:r>
      <w:r>
        <w:rPr>
          <w:rFonts w:ascii="Times New Roman" w:eastAsia="Times New Roman" w:hAnsi="Times New Roman" w:cs="Times New Roman"/>
          <w:sz w:val="24"/>
          <w:szCs w:val="24"/>
        </w:rPr>
        <w:tab/>
        <w:t>Арена</w:t>
      </w:r>
      <w:r>
        <w:rPr>
          <w:rFonts w:ascii="Times New Roman" w:eastAsia="Times New Roman" w:hAnsi="Times New Roman" w:cs="Times New Roman"/>
          <w:sz w:val="24"/>
          <w:szCs w:val="24"/>
        </w:rPr>
        <w:tab/>
        <w:t>Порше-Дизайн</w:t>
      </w:r>
    </w:p>
    <w:p w:rsidR="00DD6447" w:rsidRDefault="00DF25B6" w:rsidP="00DD6447">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1572895" cy="1009650"/>
            <wp:effectExtent l="1905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572895" cy="1009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572895" cy="1009650"/>
            <wp:effectExtent l="1905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572895" cy="1009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550670" cy="9874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550670" cy="9874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529080" cy="98044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529080" cy="980440"/>
                    </a:xfrm>
                    <a:prstGeom prst="rect">
                      <a:avLst/>
                    </a:prstGeom>
                    <a:noFill/>
                    <a:ln w="9525">
                      <a:noFill/>
                      <a:miter lim="800000"/>
                      <a:headEnd/>
                      <a:tailEnd/>
                    </a:ln>
                  </pic:spPr>
                </pic:pic>
              </a:graphicData>
            </a:graphic>
          </wp:inline>
        </w:drawing>
      </w:r>
    </w:p>
    <w:p w:rsidR="00F05352" w:rsidRDefault="00F05352" w:rsidP="00F05352">
      <w:pPr>
        <w:tabs>
          <w:tab w:val="left" w:pos="3260"/>
          <w:tab w:val="left" w:pos="6036"/>
        </w:tabs>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Ла-Линия</w:t>
      </w:r>
      <w:r>
        <w:rPr>
          <w:rFonts w:ascii="Times New Roman" w:eastAsia="Times New Roman" w:hAnsi="Times New Roman" w:cs="Times New Roman"/>
          <w:sz w:val="24"/>
          <w:szCs w:val="24"/>
        </w:rPr>
        <w:tab/>
        <w:t>Урико</w:t>
      </w:r>
      <w:r>
        <w:rPr>
          <w:rFonts w:ascii="Times New Roman" w:eastAsia="Times New Roman" w:hAnsi="Times New Roman" w:cs="Times New Roman"/>
          <w:sz w:val="24"/>
          <w:szCs w:val="24"/>
        </w:rPr>
        <w:tab/>
        <w:t>Бельпассо</w:t>
      </w:r>
      <w:r w:rsidR="00003273">
        <w:rPr>
          <w:rFonts w:ascii="Times New Roman" w:eastAsia="Times New Roman" w:hAnsi="Times New Roman" w:cs="Times New Roman"/>
          <w:sz w:val="24"/>
          <w:szCs w:val="24"/>
        </w:rPr>
        <w:t xml:space="preserve">                    Антара</w:t>
      </w:r>
    </w:p>
    <w:p w:rsidR="00F05352" w:rsidRDefault="00DF25B6" w:rsidP="00DD6447">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1733550" cy="111188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733550" cy="111188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733550" cy="111188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733550" cy="111188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718945" cy="11049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718945" cy="1104900"/>
                    </a:xfrm>
                    <a:prstGeom prst="rect">
                      <a:avLst/>
                    </a:prstGeom>
                    <a:noFill/>
                    <a:ln w="9525">
                      <a:noFill/>
                      <a:miter lim="800000"/>
                      <a:headEnd/>
                      <a:tailEnd/>
                    </a:ln>
                  </pic:spPr>
                </pic:pic>
              </a:graphicData>
            </a:graphic>
          </wp:inline>
        </w:drawing>
      </w:r>
      <w:r w:rsidR="00003273">
        <w:rPr>
          <w:noProof/>
          <w:lang w:eastAsia="ru-RU"/>
        </w:rPr>
        <w:drawing>
          <wp:inline distT="0" distB="0" distL="0" distR="0">
            <wp:extent cx="1061049" cy="1061049"/>
            <wp:effectExtent l="0" t="0" r="6350" b="6350"/>
            <wp:docPr id="39" name="Рисунок 39" descr="http://www.xn--90ab1bi6c.xn--p1ai/sites/default/files/styles/img-of-tovars-in-frontblock/public/p-image/ik_0.jpg?itok=ZTYdto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n--90ab1bi6c.xn--p1ai/sites/default/files/styles/img-of-tovars-in-frontblock/public/p-image/ik_0.jpg?itok=ZTYdtov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1008" cy="1061008"/>
                    </a:xfrm>
                    <a:prstGeom prst="rect">
                      <a:avLst/>
                    </a:prstGeom>
                    <a:noFill/>
                    <a:ln>
                      <a:noFill/>
                    </a:ln>
                  </pic:spPr>
                </pic:pic>
              </a:graphicData>
            </a:graphic>
          </wp:inline>
        </w:drawing>
      </w:r>
    </w:p>
    <w:p w:rsidR="00883980" w:rsidRDefault="008C6D6A">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 xml:space="preserve">Однако секрет популярности </w:t>
      </w:r>
      <w:r w:rsidR="00883980">
        <w:rPr>
          <w:rFonts w:ascii="Times New Roman" w:eastAsia="Times New Roman" w:hAnsi="Times New Roman" w:cs="Times New Roman"/>
          <w:b/>
          <w:bCs/>
          <w:sz w:val="24"/>
          <w:szCs w:val="24"/>
        </w:rPr>
        <w:t>бетонной брусчатки</w:t>
      </w:r>
      <w:r w:rsidR="00883980">
        <w:rPr>
          <w:rFonts w:ascii="Times New Roman" w:eastAsia="Times New Roman" w:hAnsi="Times New Roman" w:cs="Times New Roman"/>
          <w:sz w:val="24"/>
          <w:szCs w:val="24"/>
        </w:rPr>
        <w:t xml:space="preserve"> не только в привлекательном внешнем виде, который приобретают городские улицы, вымощенные тротуарной плиткой. К несомненным достоинствам этого вида покрытия относятся высокие эксплуатационные характеристики, присущие качественной </w:t>
      </w:r>
      <w:r w:rsidR="00883980">
        <w:rPr>
          <w:rFonts w:ascii="Times New Roman" w:eastAsia="Times New Roman" w:hAnsi="Times New Roman" w:cs="Times New Roman"/>
          <w:b/>
          <w:bCs/>
          <w:sz w:val="24"/>
          <w:szCs w:val="24"/>
        </w:rPr>
        <w:t>бетонной брусчатке</w:t>
      </w:r>
      <w:r w:rsidR="00883980">
        <w:rPr>
          <w:rFonts w:ascii="Times New Roman" w:eastAsia="Times New Roman" w:hAnsi="Times New Roman" w:cs="Times New Roman"/>
          <w:sz w:val="24"/>
          <w:szCs w:val="24"/>
        </w:rPr>
        <w:t>.</w:t>
      </w:r>
    </w:p>
    <w:p w:rsidR="002D26F8" w:rsidRDefault="002D26F8">
      <w:pPr>
        <w:spacing w:before="28" w:after="28" w:line="100" w:lineRule="atLeast"/>
        <w:rPr>
          <w:rFonts w:ascii="Times New Roman" w:eastAsia="Times New Roman" w:hAnsi="Times New Roman" w:cs="Times New Roman"/>
          <w:sz w:val="24"/>
          <w:szCs w:val="24"/>
        </w:rPr>
      </w:pPr>
    </w:p>
    <w:p w:rsidR="00883980" w:rsidRDefault="00DF25B6">
      <w:pPr>
        <w:spacing w:before="28" w:after="28" w:line="100" w:lineRule="atLeast"/>
        <w:rPr>
          <w:rFonts w:ascii="Times New Roman" w:eastAsia="Times New Roman" w:hAnsi="Times New Roman" w:cs="Times New Roman"/>
          <w:b/>
          <w:i/>
          <w:sz w:val="24"/>
          <w:szCs w:val="24"/>
          <w:u w:val="single"/>
        </w:rPr>
      </w:pPr>
      <w:r>
        <w:rPr>
          <w:noProof/>
          <w:lang w:eastAsia="ru-RU"/>
        </w:rPr>
        <w:drawing>
          <wp:inline distT="0" distB="0" distL="0" distR="0">
            <wp:extent cx="3218815" cy="2209165"/>
            <wp:effectExtent l="1905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218815" cy="2209165"/>
                    </a:xfrm>
                    <a:prstGeom prst="rect">
                      <a:avLst/>
                    </a:prstGeom>
                    <a:solidFill>
                      <a:srgbClr val="FFFFFF"/>
                    </a:solidFill>
                    <a:ln w="9525">
                      <a:noFill/>
                      <a:miter lim="800000"/>
                      <a:headEnd/>
                      <a:tailEnd/>
                    </a:ln>
                  </pic:spPr>
                </pic:pic>
              </a:graphicData>
            </a:graphic>
          </wp:inline>
        </w:drawing>
      </w:r>
      <w:r>
        <w:rPr>
          <w:noProof/>
          <w:lang w:eastAsia="ru-RU"/>
        </w:rPr>
        <w:drawing>
          <wp:inline distT="0" distB="0" distL="0" distR="0">
            <wp:extent cx="3299460" cy="219456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299460" cy="2194560"/>
                    </a:xfrm>
                    <a:prstGeom prst="rect">
                      <a:avLst/>
                    </a:prstGeom>
                    <a:solidFill>
                      <a:srgbClr val="FFFFFF"/>
                    </a:solidFill>
                    <a:ln w="9525">
                      <a:noFill/>
                      <a:miter lim="800000"/>
                      <a:headEnd/>
                      <a:tailEnd/>
                    </a:ln>
                  </pic:spPr>
                </pic:pic>
              </a:graphicData>
            </a:graphic>
          </wp:inline>
        </w:drawing>
      </w:r>
    </w:p>
    <w:p w:rsidR="00883980" w:rsidRDefault="00072357" w:rsidP="00072357">
      <w:pPr>
        <w:tabs>
          <w:tab w:val="left" w:pos="1567"/>
        </w:tabs>
        <w:ind w:left="708"/>
        <w:rPr>
          <w:rFonts w:ascii="Times New Roman" w:eastAsia="Times New Roman" w:hAnsi="Times New Roman" w:cs="Times New Roman"/>
          <w:b/>
          <w:i/>
          <w:sz w:val="24"/>
          <w:szCs w:val="24"/>
          <w:u w:val="single"/>
        </w:rPr>
      </w:pPr>
      <w:r>
        <w:rPr>
          <w:rFonts w:ascii="Times New Roman" w:eastAsia="Times New Roman" w:hAnsi="Times New Roman" w:cs="Times New Roman"/>
          <w:b/>
          <w:i/>
          <w:color w:val="365F91"/>
          <w:sz w:val="24"/>
          <w:szCs w:val="24"/>
          <w:u w:val="single"/>
        </w:rPr>
        <w:t>П</w:t>
      </w:r>
      <w:r w:rsidR="00883980" w:rsidRPr="00A761CB">
        <w:rPr>
          <w:rFonts w:ascii="Times New Roman" w:eastAsia="Times New Roman" w:hAnsi="Times New Roman" w:cs="Times New Roman"/>
          <w:b/>
          <w:i/>
          <w:color w:val="365F91"/>
          <w:sz w:val="24"/>
          <w:szCs w:val="24"/>
          <w:u w:val="single"/>
        </w:rPr>
        <w:t xml:space="preserve">реимущества </w:t>
      </w:r>
      <w:r w:rsidR="006E3B05" w:rsidRPr="00A761CB">
        <w:rPr>
          <w:rFonts w:ascii="Times New Roman" w:eastAsia="Times New Roman" w:hAnsi="Times New Roman" w:cs="Times New Roman"/>
          <w:b/>
          <w:i/>
          <w:color w:val="365F91"/>
          <w:sz w:val="24"/>
          <w:szCs w:val="24"/>
          <w:u w:val="single"/>
        </w:rPr>
        <w:t xml:space="preserve">бетонной </w:t>
      </w:r>
      <w:r w:rsidR="00883980" w:rsidRPr="00A761CB">
        <w:rPr>
          <w:rFonts w:ascii="Times New Roman" w:eastAsia="Times New Roman" w:hAnsi="Times New Roman" w:cs="Times New Roman"/>
          <w:b/>
          <w:i/>
          <w:color w:val="365F91"/>
          <w:sz w:val="24"/>
          <w:szCs w:val="24"/>
          <w:u w:val="single"/>
        </w:rPr>
        <w:t xml:space="preserve">тротуарной </w:t>
      </w:r>
      <w:r w:rsidR="006E3B05" w:rsidRPr="00A761CB">
        <w:rPr>
          <w:rFonts w:ascii="Times New Roman" w:eastAsia="Times New Roman" w:hAnsi="Times New Roman" w:cs="Times New Roman"/>
          <w:b/>
          <w:i/>
          <w:color w:val="365F91"/>
          <w:sz w:val="24"/>
          <w:szCs w:val="24"/>
          <w:u w:val="single"/>
        </w:rPr>
        <w:t>брусчатки</w:t>
      </w:r>
      <w:r w:rsidR="00883980" w:rsidRPr="00A761CB">
        <w:rPr>
          <w:rFonts w:ascii="Times New Roman" w:eastAsia="Times New Roman" w:hAnsi="Times New Roman" w:cs="Times New Roman"/>
          <w:b/>
          <w:i/>
          <w:color w:val="365F91"/>
          <w:sz w:val="24"/>
          <w:szCs w:val="24"/>
          <w:u w:val="single"/>
        </w:rPr>
        <w:t xml:space="preserve"> перед другими покрытиями</w:t>
      </w:r>
      <w:r w:rsidR="00883980">
        <w:rPr>
          <w:rFonts w:ascii="Times New Roman" w:eastAsia="Times New Roman" w:hAnsi="Times New Roman" w:cs="Times New Roman"/>
          <w:b/>
          <w:i/>
          <w:sz w:val="24"/>
          <w:szCs w:val="24"/>
          <w:u w:val="single"/>
        </w:rPr>
        <w:t>.</w:t>
      </w:r>
    </w:p>
    <w:p w:rsidR="00883980" w:rsidRDefault="00883980">
      <w:pPr>
        <w:pStyle w:val="12"/>
        <w:ind w:left="142"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8C6D6A">
        <w:rPr>
          <w:rFonts w:ascii="Times New Roman" w:eastAsia="Times New Roman" w:hAnsi="Times New Roman" w:cs="Times New Roman"/>
          <w:sz w:val="24"/>
          <w:szCs w:val="24"/>
        </w:rPr>
        <w:t xml:space="preserve">   </w:t>
      </w:r>
      <w:r w:rsidRPr="00A761CB">
        <w:rPr>
          <w:rFonts w:ascii="Times New Roman" w:eastAsia="Times New Roman" w:hAnsi="Times New Roman" w:cs="Times New Roman"/>
          <w:b/>
          <w:i/>
          <w:color w:val="365F91"/>
          <w:sz w:val="24"/>
          <w:szCs w:val="24"/>
          <w:u w:val="single"/>
        </w:rPr>
        <w:t>Окружающая среда</w:t>
      </w:r>
      <w:r>
        <w:rPr>
          <w:rFonts w:ascii="Times New Roman" w:eastAsia="Times New Roman" w:hAnsi="Times New Roman" w:cs="Times New Roman"/>
          <w:sz w:val="24"/>
          <w:szCs w:val="24"/>
        </w:rPr>
        <w:t xml:space="preserve"> – </w:t>
      </w:r>
      <w:r w:rsidR="006D076B" w:rsidRPr="00C71126">
        <w:rPr>
          <w:rFonts w:ascii="Times New Roman" w:eastAsia="Times New Roman" w:hAnsi="Times New Roman" w:cs="Times New Roman"/>
          <w:sz w:val="24"/>
          <w:szCs w:val="24"/>
        </w:rPr>
        <w:t xml:space="preserve">для производства плитки используются составляющие, которые не содержат вредных примесей и при нагреве не выделяют опасных для человека веществ и посторонних запахов (бетонные плиты нагреваются до 45ºС,  в то время как асфальт до 80ºС). Поэтому асфальт в разы проигрывает покрытию из бетонной плитки. Для укладки не требуется </w:t>
      </w:r>
      <w:r w:rsidR="006D076B" w:rsidRPr="00C71126">
        <w:rPr>
          <w:rFonts w:ascii="Times New Roman" w:eastAsia="Times New Roman" w:hAnsi="Times New Roman" w:cs="Times New Roman"/>
          <w:sz w:val="24"/>
          <w:szCs w:val="24"/>
        </w:rPr>
        <w:lastRenderedPageBreak/>
        <w:t>каких-либо химических препаратов, достаточно щебня, песка, воды и нескольких простейших инструментов.</w:t>
      </w:r>
    </w:p>
    <w:p w:rsidR="002D26F8" w:rsidRPr="003625A1" w:rsidRDefault="00DF25B6" w:rsidP="002D26F8">
      <w:pPr>
        <w:pStyle w:val="ListParagraph"/>
        <w:ind w:left="142"/>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43125" cy="2406650"/>
            <wp:effectExtent l="19050" t="0" r="9525" b="0"/>
            <wp:docPr id="10" name="Рисунок 7" descr="C:\Users\н_ОП_ДемченкоОА\Documents\Фотогалерея сайта\PB177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н_ОП_ДемченкоОА\Documents\Фотогалерея сайта\PB177528.JPG"/>
                    <pic:cNvPicPr>
                      <a:picLocks noChangeAspect="1" noChangeArrowheads="1"/>
                    </pic:cNvPicPr>
                  </pic:nvPicPr>
                  <pic:blipFill>
                    <a:blip r:embed="rId19" cstate="print"/>
                    <a:srcRect/>
                    <a:stretch>
                      <a:fillRect/>
                    </a:stretch>
                  </pic:blipFill>
                  <pic:spPr bwMode="auto">
                    <a:xfrm>
                      <a:off x="0" y="0"/>
                      <a:ext cx="2143125" cy="2406650"/>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eastAsia="ru-RU"/>
        </w:rPr>
        <w:drawing>
          <wp:inline distT="0" distB="0" distL="0" distR="0">
            <wp:extent cx="2186940" cy="2406650"/>
            <wp:effectExtent l="19050" t="0" r="3810" b="0"/>
            <wp:docPr id="11" name="Рисунок 8" descr="C:\Users\н_ОП_ДемченкоОА\Documents\Фотогалерея сайта\PB177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н_ОП_ДемченкоОА\Documents\Фотогалерея сайта\PB177532.JPG"/>
                    <pic:cNvPicPr>
                      <a:picLocks noChangeAspect="1" noChangeArrowheads="1"/>
                    </pic:cNvPicPr>
                  </pic:nvPicPr>
                  <pic:blipFill>
                    <a:blip r:embed="rId20" cstate="print"/>
                    <a:srcRect/>
                    <a:stretch>
                      <a:fillRect/>
                    </a:stretch>
                  </pic:blipFill>
                  <pic:spPr bwMode="auto">
                    <a:xfrm>
                      <a:off x="0" y="0"/>
                      <a:ext cx="2186940" cy="2406650"/>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eastAsia="ru-RU"/>
        </w:rPr>
        <w:drawing>
          <wp:inline distT="0" distB="0" distL="0" distR="0">
            <wp:extent cx="2113915" cy="2406650"/>
            <wp:effectExtent l="19050" t="0" r="635" b="0"/>
            <wp:docPr id="12" name="Рисунок 9" descr="C:\Users\н_ОП_ДемченкоОА\Documents\Фотогалерея сайта\PB177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н_ОП_ДемченкоОА\Documents\Фотогалерея сайта\PB177483.JPG"/>
                    <pic:cNvPicPr>
                      <a:picLocks noChangeAspect="1" noChangeArrowheads="1"/>
                    </pic:cNvPicPr>
                  </pic:nvPicPr>
                  <pic:blipFill>
                    <a:blip r:embed="rId21" cstate="print"/>
                    <a:srcRect/>
                    <a:stretch>
                      <a:fillRect/>
                    </a:stretch>
                  </pic:blipFill>
                  <pic:spPr bwMode="auto">
                    <a:xfrm>
                      <a:off x="0" y="0"/>
                      <a:ext cx="2113915" cy="2406650"/>
                    </a:xfrm>
                    <a:prstGeom prst="rect">
                      <a:avLst/>
                    </a:prstGeom>
                    <a:noFill/>
                    <a:ln w="9525">
                      <a:noFill/>
                      <a:miter lim="800000"/>
                      <a:headEnd/>
                      <a:tailEnd/>
                    </a:ln>
                  </pic:spPr>
                </pic:pic>
              </a:graphicData>
            </a:graphic>
          </wp:inline>
        </w:drawing>
      </w:r>
    </w:p>
    <w:p w:rsidR="00883980" w:rsidRDefault="00883980">
      <w:pPr>
        <w:pStyle w:val="12"/>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A761CB">
        <w:rPr>
          <w:rFonts w:ascii="Times New Roman" w:eastAsia="Times New Roman" w:hAnsi="Times New Roman" w:cs="Times New Roman"/>
          <w:b/>
          <w:i/>
          <w:color w:val="365F91"/>
          <w:sz w:val="24"/>
          <w:szCs w:val="24"/>
          <w:u w:val="single"/>
        </w:rPr>
        <w:t>).</w:t>
      </w:r>
      <w:r w:rsidR="00A36D50" w:rsidRPr="00A761CB">
        <w:rPr>
          <w:rFonts w:ascii="Times New Roman" w:eastAsia="Times New Roman" w:hAnsi="Times New Roman" w:cs="Times New Roman"/>
          <w:b/>
          <w:i/>
          <w:color w:val="365F91"/>
          <w:sz w:val="24"/>
          <w:szCs w:val="24"/>
          <w:u w:val="single"/>
        </w:rPr>
        <w:t xml:space="preserve"> </w:t>
      </w:r>
      <w:r w:rsidR="008C6D6A">
        <w:rPr>
          <w:rFonts w:ascii="Times New Roman" w:eastAsia="Times New Roman" w:hAnsi="Times New Roman" w:cs="Times New Roman"/>
          <w:b/>
          <w:i/>
          <w:color w:val="365F91"/>
          <w:sz w:val="24"/>
          <w:szCs w:val="24"/>
          <w:u w:val="single"/>
        </w:rPr>
        <w:t xml:space="preserve">  </w:t>
      </w:r>
      <w:r w:rsidRPr="00A761CB">
        <w:rPr>
          <w:rFonts w:ascii="Times New Roman" w:eastAsia="Times New Roman" w:hAnsi="Times New Roman" w:cs="Times New Roman"/>
          <w:b/>
          <w:i/>
          <w:color w:val="365F91"/>
          <w:sz w:val="24"/>
          <w:szCs w:val="24"/>
          <w:u w:val="single"/>
        </w:rPr>
        <w:t xml:space="preserve"> Долгий срок службы</w:t>
      </w:r>
      <w:r w:rsidR="00BF0FD3">
        <w:rPr>
          <w:rFonts w:ascii="Times New Roman" w:eastAsia="Times New Roman" w:hAnsi="Times New Roman" w:cs="Times New Roman"/>
          <w:b/>
          <w:i/>
          <w:color w:val="FF0000"/>
          <w:sz w:val="24"/>
          <w:szCs w:val="24"/>
          <w:u w:val="single"/>
        </w:rPr>
        <w:t xml:space="preserve"> </w:t>
      </w:r>
      <w:r>
        <w:rPr>
          <w:rFonts w:ascii="Times New Roman" w:eastAsia="Times New Roman" w:hAnsi="Times New Roman" w:cs="Times New Roman"/>
          <w:sz w:val="24"/>
          <w:szCs w:val="24"/>
        </w:rPr>
        <w:t xml:space="preserve">- </w:t>
      </w:r>
      <w:r w:rsidR="006D076B" w:rsidRPr="00C71126">
        <w:rPr>
          <w:rFonts w:ascii="Times New Roman" w:eastAsia="Times New Roman" w:hAnsi="Times New Roman" w:cs="Times New Roman"/>
          <w:sz w:val="24"/>
          <w:szCs w:val="24"/>
        </w:rPr>
        <w:t>высокая прочность, способность выдерживать механические нагрузки, особенно тротуарная плитка изготовленная вибропрессованием. Низкая истираемость значительно продлевает срок службы и позволяет сохранять товарный вид в течение долгих лет.  Сама технология випропрессования немецкого происхождения. Уже более 60 лет лежит аналогичная продукция в европейских городах, то есть можно смело говорить о сроке вибропрессовой плитки эксплуатации минимум в 60 лет.</w:t>
      </w:r>
      <w:r w:rsidR="006D076B">
        <w:rPr>
          <w:rFonts w:ascii="Times New Roman" w:eastAsia="Times New Roman" w:hAnsi="Times New Roman" w:cs="Times New Roman"/>
          <w:sz w:val="24"/>
          <w:szCs w:val="24"/>
        </w:rPr>
        <w:t xml:space="preserve"> Благодаря высокому качеству нашей продукции компания «Выбор» сама увеличила гарантийный срок своей плитки до 10 лет, паодтверждая свои обязательства документально: в договоре и гарантийном талоне.</w:t>
      </w:r>
    </w:p>
    <w:p w:rsidR="002D26F8" w:rsidRPr="003625A1" w:rsidRDefault="00DF25B6" w:rsidP="002D26F8">
      <w:pPr>
        <w:pStyle w:val="ListParagraph"/>
        <w:ind w:left="142"/>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1572895" cy="1887220"/>
            <wp:effectExtent l="19050" t="0" r="8255" b="0"/>
            <wp:docPr id="13" name="Рисунок 10" descr="C:\Users\н_ОП_ДемченкоОА\Documents\Фотогалерея сайта\PB12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н_ОП_ДемченкоОА\Documents\Фотогалерея сайта\PB127101.JPG"/>
                    <pic:cNvPicPr>
                      <a:picLocks noChangeAspect="1" noChangeArrowheads="1"/>
                    </pic:cNvPicPr>
                  </pic:nvPicPr>
                  <pic:blipFill>
                    <a:blip r:embed="rId22" cstate="print"/>
                    <a:srcRect/>
                    <a:stretch>
                      <a:fillRect/>
                    </a:stretch>
                  </pic:blipFill>
                  <pic:spPr bwMode="auto">
                    <a:xfrm>
                      <a:off x="0" y="0"/>
                      <a:ext cx="1572895" cy="1887220"/>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eastAsia="ru-RU"/>
        </w:rPr>
        <w:drawing>
          <wp:inline distT="0" distB="0" distL="0" distR="0">
            <wp:extent cx="1609090" cy="1887220"/>
            <wp:effectExtent l="19050" t="0" r="0" b="0"/>
            <wp:docPr id="14" name="Рисунок 11" descr="C:\Users\н_ОП_ДемченкоОА\Documents\Фотогалерея сайта\PB12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н_ОП_ДемченкоОА\Documents\Фотогалерея сайта\PB127127.JPG"/>
                    <pic:cNvPicPr>
                      <a:picLocks noChangeAspect="1" noChangeArrowheads="1"/>
                    </pic:cNvPicPr>
                  </pic:nvPicPr>
                  <pic:blipFill>
                    <a:blip r:embed="rId23" cstate="print"/>
                    <a:srcRect/>
                    <a:stretch>
                      <a:fillRect/>
                    </a:stretch>
                  </pic:blipFill>
                  <pic:spPr bwMode="auto">
                    <a:xfrm>
                      <a:off x="0" y="0"/>
                      <a:ext cx="1609090" cy="1887220"/>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eastAsia="ru-RU"/>
        </w:rPr>
        <w:drawing>
          <wp:inline distT="0" distB="0" distL="0" distR="0">
            <wp:extent cx="1623695" cy="1880235"/>
            <wp:effectExtent l="19050" t="0" r="0" b="0"/>
            <wp:docPr id="15" name="Рисунок 12" descr="C:\Users\н_ОП_ДемченкоОА\Documents\Фотогалерея сайта\PB14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н_ОП_ДемченкоОА\Documents\Фотогалерея сайта\PB140401.JPG"/>
                    <pic:cNvPicPr>
                      <a:picLocks noChangeAspect="1" noChangeArrowheads="1"/>
                    </pic:cNvPicPr>
                  </pic:nvPicPr>
                  <pic:blipFill>
                    <a:blip r:embed="rId24" cstate="print"/>
                    <a:srcRect/>
                    <a:stretch>
                      <a:fillRect/>
                    </a:stretch>
                  </pic:blipFill>
                  <pic:spPr bwMode="auto">
                    <a:xfrm>
                      <a:off x="0" y="0"/>
                      <a:ext cx="1623695" cy="1880235"/>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eastAsia="ru-RU"/>
        </w:rPr>
        <w:drawing>
          <wp:inline distT="0" distB="0" distL="0" distR="0">
            <wp:extent cx="1631315" cy="1872615"/>
            <wp:effectExtent l="19050" t="0" r="6985" b="0"/>
            <wp:docPr id="16" name="Рисунок 13" descr="C:\Users\н_ОП_ДемченкоОА\Documents\Фотогалерея сайта\P919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н_ОП_ДемченкоОА\Documents\Фотогалерея сайта\P9190542.JPG"/>
                    <pic:cNvPicPr>
                      <a:picLocks noChangeAspect="1" noChangeArrowheads="1"/>
                    </pic:cNvPicPr>
                  </pic:nvPicPr>
                  <pic:blipFill>
                    <a:blip r:embed="rId25" cstate="print"/>
                    <a:srcRect/>
                    <a:stretch>
                      <a:fillRect/>
                    </a:stretch>
                  </pic:blipFill>
                  <pic:spPr bwMode="auto">
                    <a:xfrm>
                      <a:off x="0" y="0"/>
                      <a:ext cx="1631315" cy="1872615"/>
                    </a:xfrm>
                    <a:prstGeom prst="rect">
                      <a:avLst/>
                    </a:prstGeom>
                    <a:noFill/>
                    <a:ln w="9525">
                      <a:noFill/>
                      <a:miter lim="800000"/>
                      <a:headEnd/>
                      <a:tailEnd/>
                    </a:ln>
                  </pic:spPr>
                </pic:pic>
              </a:graphicData>
            </a:graphic>
          </wp:inline>
        </w:drawing>
      </w:r>
    </w:p>
    <w:p w:rsidR="00883980" w:rsidRDefault="00883980">
      <w:pPr>
        <w:pStyle w:val="12"/>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2D26F8">
        <w:rPr>
          <w:rFonts w:ascii="Times New Roman" w:eastAsia="Times New Roman" w:hAnsi="Times New Roman" w:cs="Times New Roman"/>
          <w:b/>
          <w:i/>
          <w:sz w:val="24"/>
          <w:szCs w:val="24"/>
          <w:u w:val="single"/>
        </w:rPr>
        <w:t xml:space="preserve">).   </w:t>
      </w:r>
      <w:r w:rsidRPr="00A761CB">
        <w:rPr>
          <w:rFonts w:ascii="Times New Roman" w:eastAsia="Times New Roman" w:hAnsi="Times New Roman" w:cs="Times New Roman"/>
          <w:b/>
          <w:i/>
          <w:color w:val="365F91"/>
          <w:sz w:val="24"/>
          <w:szCs w:val="24"/>
          <w:u w:val="single"/>
        </w:rPr>
        <w:t>Легкий уход</w:t>
      </w:r>
      <w:r>
        <w:rPr>
          <w:rFonts w:ascii="Times New Roman" w:eastAsia="Times New Roman" w:hAnsi="Times New Roman" w:cs="Times New Roman"/>
          <w:sz w:val="24"/>
          <w:szCs w:val="24"/>
        </w:rPr>
        <w:t xml:space="preserve"> -  </w:t>
      </w:r>
      <w:r w:rsidR="006D076B" w:rsidRPr="00C71126">
        <w:rPr>
          <w:rFonts w:ascii="Times New Roman" w:eastAsia="Times New Roman" w:hAnsi="Times New Roman" w:cs="Times New Roman"/>
          <w:sz w:val="24"/>
          <w:szCs w:val="24"/>
        </w:rPr>
        <w:t>за плиткой очень просто ухаживать, ее легко очистить от любых загрязнений. Так как плитка плохо впитывает жидкости, то благодаря  влажной мойки можно устранить до 95% загрязнений. Самые сложные загрязнения могут быть устранены спецсредствами по уходу за тротуарной плиткой.</w:t>
      </w:r>
    </w:p>
    <w:p w:rsidR="00883980" w:rsidRDefault="00883980" w:rsidP="00AD40F6">
      <w:pPr>
        <w:pStyle w:val="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A761CB">
        <w:rPr>
          <w:rFonts w:ascii="Times New Roman" w:eastAsia="Times New Roman" w:hAnsi="Times New Roman" w:cs="Times New Roman"/>
          <w:b/>
          <w:i/>
          <w:color w:val="365F91"/>
          <w:sz w:val="24"/>
          <w:szCs w:val="24"/>
          <w:u w:val="single"/>
        </w:rPr>
        <w:t>Простота  ремонта</w:t>
      </w:r>
      <w:r w:rsidR="006D076B">
        <w:rPr>
          <w:rFonts w:ascii="Times New Roman" w:eastAsia="Times New Roman" w:hAnsi="Times New Roman" w:cs="Times New Roman"/>
          <w:b/>
          <w:i/>
          <w:color w:val="365F91"/>
          <w:sz w:val="24"/>
          <w:szCs w:val="24"/>
          <w:u w:val="single"/>
        </w:rPr>
        <w:t xml:space="preserve"> </w:t>
      </w:r>
      <w:r>
        <w:rPr>
          <w:rFonts w:ascii="Times New Roman" w:eastAsia="Times New Roman" w:hAnsi="Times New Roman" w:cs="Times New Roman"/>
          <w:sz w:val="24"/>
          <w:szCs w:val="24"/>
        </w:rPr>
        <w:t xml:space="preserve">- </w:t>
      </w:r>
      <w:r w:rsidR="006D076B" w:rsidRPr="00C71126">
        <w:rPr>
          <w:rFonts w:ascii="Times New Roman" w:eastAsia="Times New Roman" w:hAnsi="Times New Roman" w:cs="Times New Roman"/>
          <w:sz w:val="24"/>
          <w:szCs w:val="24"/>
        </w:rPr>
        <w:t>тротуарная плитка легко меняется на новые элементы (фрагментарный ремонт), к тому же она годится для многократного использования (демонтаж коммуникаций, проходящих под вашей дорожкой).</w:t>
      </w:r>
    </w:p>
    <w:p w:rsidR="002D26F8" w:rsidRPr="003625A1" w:rsidRDefault="00DF25B6" w:rsidP="002D26F8">
      <w:pPr>
        <w:pStyle w:val="ListParagraph"/>
        <w:ind w:left="0"/>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13915" cy="1397000"/>
            <wp:effectExtent l="19050" t="0" r="635" b="0"/>
            <wp:docPr id="17" name="Рисунок 15" descr="C:\Users\н_ОП_ДемченкоОА\Desktop\За Родину\За Родину\DSCN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н_ОП_ДемченкоОА\Desktop\За Родину\За Родину\DSCN2098.JPG"/>
                    <pic:cNvPicPr>
                      <a:picLocks noChangeAspect="1" noChangeArrowheads="1"/>
                    </pic:cNvPicPr>
                  </pic:nvPicPr>
                  <pic:blipFill>
                    <a:blip r:embed="rId26" cstate="print"/>
                    <a:srcRect/>
                    <a:stretch>
                      <a:fillRect/>
                    </a:stretch>
                  </pic:blipFill>
                  <pic:spPr bwMode="auto">
                    <a:xfrm>
                      <a:off x="0" y="0"/>
                      <a:ext cx="2113915" cy="1397000"/>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eastAsia="ru-RU"/>
        </w:rPr>
        <w:drawing>
          <wp:inline distT="0" distB="0" distL="0" distR="0">
            <wp:extent cx="2157730" cy="1397000"/>
            <wp:effectExtent l="19050" t="0" r="0" b="0"/>
            <wp:docPr id="18" name="Рисунок 16" descr="C:\Users\н_ОП_ДемченкоОА\Desktop\За Родину\За Родину\DSCN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н_ОП_ДемченкоОА\Desktop\За Родину\За Родину\DSCN2101.JPG"/>
                    <pic:cNvPicPr>
                      <a:picLocks noChangeAspect="1" noChangeArrowheads="1"/>
                    </pic:cNvPicPr>
                  </pic:nvPicPr>
                  <pic:blipFill>
                    <a:blip r:embed="rId27" cstate="print"/>
                    <a:srcRect/>
                    <a:stretch>
                      <a:fillRect/>
                    </a:stretch>
                  </pic:blipFill>
                  <pic:spPr bwMode="auto">
                    <a:xfrm>
                      <a:off x="0" y="0"/>
                      <a:ext cx="2157730" cy="1397000"/>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eastAsia="ru-RU"/>
        </w:rPr>
        <w:drawing>
          <wp:inline distT="0" distB="0" distL="0" distR="0">
            <wp:extent cx="2136140" cy="1390015"/>
            <wp:effectExtent l="19050" t="0" r="0" b="0"/>
            <wp:docPr id="19" name="Рисунок 17" descr="C:\Users\н_ОП_ДемченкоОА\Documents\фото Михальцов\DSCF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н_ОП_ДемченкоОА\Documents\фото Михальцов\DSCF0499.JPG"/>
                    <pic:cNvPicPr>
                      <a:picLocks noChangeAspect="1" noChangeArrowheads="1"/>
                    </pic:cNvPicPr>
                  </pic:nvPicPr>
                  <pic:blipFill>
                    <a:blip r:embed="rId28" cstate="print"/>
                    <a:srcRect/>
                    <a:stretch>
                      <a:fillRect/>
                    </a:stretch>
                  </pic:blipFill>
                  <pic:spPr bwMode="auto">
                    <a:xfrm>
                      <a:off x="0" y="0"/>
                      <a:ext cx="2136140" cy="1390015"/>
                    </a:xfrm>
                    <a:prstGeom prst="rect">
                      <a:avLst/>
                    </a:prstGeom>
                    <a:noFill/>
                    <a:ln w="9525">
                      <a:noFill/>
                      <a:miter lim="800000"/>
                      <a:headEnd/>
                      <a:tailEnd/>
                    </a:ln>
                  </pic:spPr>
                </pic:pic>
              </a:graphicData>
            </a:graphic>
          </wp:inline>
        </w:drawing>
      </w:r>
    </w:p>
    <w:p w:rsidR="00883980" w:rsidRDefault="00883980" w:rsidP="00AD40F6">
      <w:pPr>
        <w:pStyle w:val="12"/>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5). </w:t>
      </w:r>
      <w:r w:rsidRPr="00A761CB">
        <w:rPr>
          <w:rFonts w:ascii="Times New Roman" w:eastAsia="Times New Roman" w:hAnsi="Times New Roman" w:cs="Times New Roman"/>
          <w:b/>
          <w:i/>
          <w:color w:val="365F91"/>
          <w:sz w:val="24"/>
          <w:szCs w:val="24"/>
          <w:u w:val="single"/>
        </w:rPr>
        <w:t>Эстетичность</w:t>
      </w:r>
      <w:r w:rsidRPr="00A761CB">
        <w:rPr>
          <w:rFonts w:ascii="Times New Roman" w:eastAsia="Times New Roman" w:hAnsi="Times New Roman" w:cs="Times New Roman"/>
          <w:color w:val="365F91"/>
          <w:sz w:val="24"/>
          <w:szCs w:val="24"/>
        </w:rPr>
        <w:t xml:space="preserve"> </w:t>
      </w:r>
      <w:r>
        <w:rPr>
          <w:rFonts w:ascii="Times New Roman" w:eastAsia="Times New Roman" w:hAnsi="Times New Roman" w:cs="Times New Roman"/>
          <w:sz w:val="24"/>
          <w:szCs w:val="24"/>
        </w:rPr>
        <w:t xml:space="preserve">– </w:t>
      </w:r>
      <w:r w:rsidR="006D076B" w:rsidRPr="00C71126">
        <w:rPr>
          <w:rFonts w:ascii="Times New Roman" w:eastAsia="Times New Roman" w:hAnsi="Times New Roman" w:cs="Times New Roman"/>
          <w:sz w:val="24"/>
          <w:szCs w:val="24"/>
        </w:rPr>
        <w:t>Тротуарная плитка бывает различных форм, размеров, высоты, фактуры и цветовой гаммы, что позволяет ее использовать для любых нужд, будь то городской тротуар или же загородный дом.  С помощью плитки выкладываются различные рисунки и воплощаются дизайнерские идеи.</w:t>
      </w:r>
      <w:r>
        <w:rPr>
          <w:rFonts w:ascii="Times New Roman" w:eastAsia="Times New Roman" w:hAnsi="Times New Roman" w:cs="Times New Roman"/>
          <w:sz w:val="24"/>
          <w:szCs w:val="24"/>
        </w:rPr>
        <w:t xml:space="preserve"> </w:t>
      </w:r>
    </w:p>
    <w:p w:rsidR="002D26F8" w:rsidRPr="003625A1" w:rsidRDefault="00DF25B6" w:rsidP="002D26F8">
      <w:pPr>
        <w:pStyle w:val="ListParagraph"/>
        <w:ind w:left="142" w:hanging="142"/>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3152775" cy="2157730"/>
            <wp:effectExtent l="19050" t="0" r="9525" b="0"/>
            <wp:docPr id="20" name="Рисунок 1" descr="C:\Users\н_ОП_ДемченкоОА\Documents\Фотогалерея сайта\Изображение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н_ОП_ДемченкоОА\Documents\Фотогалерея сайта\Изображение 049.jpg"/>
                    <pic:cNvPicPr>
                      <a:picLocks noChangeAspect="1" noChangeArrowheads="1"/>
                    </pic:cNvPicPr>
                  </pic:nvPicPr>
                  <pic:blipFill>
                    <a:blip r:embed="rId29" cstate="print"/>
                    <a:srcRect/>
                    <a:stretch>
                      <a:fillRect/>
                    </a:stretch>
                  </pic:blipFill>
                  <pic:spPr bwMode="auto">
                    <a:xfrm>
                      <a:off x="0" y="0"/>
                      <a:ext cx="3152775" cy="2157730"/>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eastAsia="ru-RU"/>
        </w:rPr>
        <w:drawing>
          <wp:inline distT="0" distB="0" distL="0" distR="0">
            <wp:extent cx="3430905" cy="2157730"/>
            <wp:effectExtent l="19050" t="0" r="0" b="0"/>
            <wp:docPr id="21" name="Рисунок 2" descr="C:\Users\н_ОП_ДемченкоОА\Documents\Фотогалерея сайта\Изображение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н_ОП_ДемченкоОА\Documents\Фотогалерея сайта\Изображение 054.jpg"/>
                    <pic:cNvPicPr>
                      <a:picLocks noChangeAspect="1" noChangeArrowheads="1"/>
                    </pic:cNvPicPr>
                  </pic:nvPicPr>
                  <pic:blipFill>
                    <a:blip r:embed="rId30" cstate="print"/>
                    <a:srcRect/>
                    <a:stretch>
                      <a:fillRect/>
                    </a:stretch>
                  </pic:blipFill>
                  <pic:spPr bwMode="auto">
                    <a:xfrm>
                      <a:off x="0" y="0"/>
                      <a:ext cx="3430905" cy="2157730"/>
                    </a:xfrm>
                    <a:prstGeom prst="rect">
                      <a:avLst/>
                    </a:prstGeom>
                    <a:noFill/>
                    <a:ln w="9525">
                      <a:noFill/>
                      <a:miter lim="800000"/>
                      <a:headEnd/>
                      <a:tailEnd/>
                    </a:ln>
                  </pic:spPr>
                </pic:pic>
              </a:graphicData>
            </a:graphic>
          </wp:inline>
        </w:drawing>
      </w:r>
    </w:p>
    <w:p w:rsidR="006D076B" w:rsidRPr="00C71126" w:rsidRDefault="00883980" w:rsidP="006D076B">
      <w:pPr>
        <w:pStyle w:val="12"/>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A761CB">
        <w:rPr>
          <w:rFonts w:ascii="Times New Roman" w:eastAsia="Times New Roman" w:hAnsi="Times New Roman" w:cs="Times New Roman"/>
          <w:b/>
          <w:i/>
          <w:color w:val="365F91"/>
          <w:sz w:val="24"/>
          <w:szCs w:val="24"/>
          <w:u w:val="single"/>
        </w:rPr>
        <w:t>Экономичность</w:t>
      </w:r>
      <w:r w:rsidRPr="002D26F8">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 xml:space="preserve">– </w:t>
      </w:r>
      <w:r w:rsidR="006D076B" w:rsidRPr="00C71126">
        <w:rPr>
          <w:rFonts w:ascii="Times New Roman" w:eastAsia="Times New Roman" w:hAnsi="Times New Roman" w:cs="Times New Roman"/>
          <w:sz w:val="24"/>
          <w:szCs w:val="24"/>
        </w:rPr>
        <w:t xml:space="preserve">Если сравнивать плитку с асфальтом, то цена за квадратный метр конечно немного выше, но вы можете сэкономить на укладке и обслуживании. К тому же за плиткой удобнее и проще ухаживать. </w:t>
      </w:r>
    </w:p>
    <w:p w:rsidR="00883980" w:rsidRDefault="006D076B" w:rsidP="006D076B">
      <w:pPr>
        <w:pStyle w:val="12"/>
        <w:ind w:left="567"/>
        <w:rPr>
          <w:rFonts w:ascii="Times New Roman" w:eastAsia="Times New Roman" w:hAnsi="Times New Roman" w:cs="Times New Roman"/>
          <w:sz w:val="24"/>
          <w:szCs w:val="24"/>
        </w:rPr>
      </w:pPr>
      <w:r w:rsidRPr="00C71126">
        <w:rPr>
          <w:rFonts w:ascii="Times New Roman" w:eastAsia="Times New Roman" w:hAnsi="Times New Roman" w:cs="Times New Roman"/>
          <w:sz w:val="24"/>
          <w:szCs w:val="24"/>
        </w:rPr>
        <w:t xml:space="preserve">Стоимость работ и материала при укладке асфальта в 5 см толщиной – </w:t>
      </w:r>
      <w:r>
        <w:rPr>
          <w:rFonts w:ascii="Times New Roman" w:eastAsia="Times New Roman" w:hAnsi="Times New Roman" w:cs="Times New Roman"/>
          <w:sz w:val="24"/>
          <w:szCs w:val="24"/>
        </w:rPr>
        <w:t>700-800</w:t>
      </w:r>
      <w:r w:rsidRPr="00C71126">
        <w:rPr>
          <w:rFonts w:ascii="Times New Roman" w:eastAsia="Times New Roman" w:hAnsi="Times New Roman" w:cs="Times New Roman"/>
          <w:sz w:val="24"/>
          <w:szCs w:val="24"/>
        </w:rPr>
        <w:t xml:space="preserve"> руб/м</w:t>
      </w:r>
      <w:r w:rsidRPr="00C71126">
        <w:rPr>
          <w:rFonts w:ascii="Times New Roman" w:eastAsia="Times New Roman" w:hAnsi="Times New Roman" w:cs="Times New Roman"/>
          <w:sz w:val="24"/>
          <w:szCs w:val="24"/>
          <w:vertAlign w:val="superscript"/>
        </w:rPr>
        <w:t>2</w:t>
      </w:r>
      <w:r w:rsidRPr="00C71126">
        <w:rPr>
          <w:rFonts w:ascii="Times New Roman" w:eastAsia="Times New Roman" w:hAnsi="Times New Roman" w:cs="Times New Roman"/>
          <w:sz w:val="24"/>
          <w:szCs w:val="24"/>
        </w:rPr>
        <w:t xml:space="preserve">. Стоимость работ  при укладке плитки – от  </w:t>
      </w:r>
      <w:r>
        <w:rPr>
          <w:rFonts w:ascii="Times New Roman" w:eastAsia="Times New Roman" w:hAnsi="Times New Roman" w:cs="Times New Roman"/>
          <w:sz w:val="24"/>
          <w:szCs w:val="24"/>
        </w:rPr>
        <w:t>300</w:t>
      </w:r>
      <w:r w:rsidRPr="00C71126">
        <w:rPr>
          <w:rFonts w:ascii="Times New Roman" w:eastAsia="Times New Roman" w:hAnsi="Times New Roman" w:cs="Times New Roman"/>
          <w:sz w:val="24"/>
          <w:szCs w:val="24"/>
        </w:rPr>
        <w:t xml:space="preserve"> руб./м</w:t>
      </w:r>
      <w:r w:rsidRPr="00C71126">
        <w:rPr>
          <w:rFonts w:ascii="Times New Roman" w:eastAsia="Times New Roman" w:hAnsi="Times New Roman" w:cs="Times New Roman"/>
          <w:sz w:val="24"/>
          <w:szCs w:val="24"/>
          <w:vertAlign w:val="superscript"/>
        </w:rPr>
        <w:t xml:space="preserve">2 </w:t>
      </w:r>
      <w:r w:rsidRPr="00C71126">
        <w:rPr>
          <w:rFonts w:ascii="Times New Roman" w:eastAsia="Times New Roman" w:hAnsi="Times New Roman" w:cs="Times New Roman"/>
          <w:sz w:val="24"/>
          <w:szCs w:val="24"/>
        </w:rPr>
        <w:t>, стоимость 1 м</w:t>
      </w:r>
      <w:r w:rsidRPr="00C71126">
        <w:rPr>
          <w:rFonts w:ascii="Times New Roman" w:eastAsia="Times New Roman" w:hAnsi="Times New Roman" w:cs="Times New Roman"/>
          <w:sz w:val="24"/>
          <w:szCs w:val="24"/>
          <w:vertAlign w:val="superscript"/>
        </w:rPr>
        <w:t xml:space="preserve">2 </w:t>
      </w:r>
      <w:r w:rsidRPr="00C71126">
        <w:rPr>
          <w:rFonts w:ascii="Times New Roman" w:eastAsia="Times New Roman" w:hAnsi="Times New Roman" w:cs="Times New Roman"/>
          <w:sz w:val="24"/>
          <w:szCs w:val="24"/>
        </w:rPr>
        <w:t xml:space="preserve">плитки – от </w:t>
      </w:r>
      <w:r>
        <w:rPr>
          <w:rFonts w:ascii="Times New Roman" w:eastAsia="Times New Roman" w:hAnsi="Times New Roman" w:cs="Times New Roman"/>
          <w:sz w:val="24"/>
          <w:szCs w:val="24"/>
        </w:rPr>
        <w:t>530</w:t>
      </w:r>
      <w:r w:rsidRPr="00C71126">
        <w:rPr>
          <w:rFonts w:ascii="Times New Roman" w:eastAsia="Times New Roman" w:hAnsi="Times New Roman" w:cs="Times New Roman"/>
          <w:sz w:val="24"/>
          <w:szCs w:val="24"/>
        </w:rPr>
        <w:t xml:space="preserve"> руб.</w:t>
      </w:r>
      <w:r w:rsidR="00883980">
        <w:rPr>
          <w:rFonts w:ascii="Times New Roman" w:eastAsia="Times New Roman" w:hAnsi="Times New Roman" w:cs="Times New Roman"/>
          <w:sz w:val="24"/>
          <w:szCs w:val="24"/>
        </w:rPr>
        <w:t xml:space="preserve"> </w:t>
      </w:r>
    </w:p>
    <w:p w:rsidR="00AD40F6" w:rsidRDefault="00DF25B6" w:rsidP="00AD40F6">
      <w:pPr>
        <w:pStyle w:val="12"/>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2092325" cy="1521460"/>
            <wp:effectExtent l="19050" t="0" r="3175" b="0"/>
            <wp:docPr id="22" name="Рисунок 22" descr="P925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9251887"/>
                    <pic:cNvPicPr>
                      <a:picLocks noChangeAspect="1" noChangeArrowheads="1"/>
                    </pic:cNvPicPr>
                  </pic:nvPicPr>
                  <pic:blipFill>
                    <a:blip r:embed="rId31" cstate="print"/>
                    <a:srcRect/>
                    <a:stretch>
                      <a:fillRect/>
                    </a:stretch>
                  </pic:blipFill>
                  <pic:spPr bwMode="auto">
                    <a:xfrm>
                      <a:off x="0" y="0"/>
                      <a:ext cx="2092325" cy="15214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084705" cy="1521460"/>
            <wp:effectExtent l="19050" t="0" r="0" b="0"/>
            <wp:docPr id="23" name="Рисунок 23" descr="P919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9190526"/>
                    <pic:cNvPicPr>
                      <a:picLocks noChangeAspect="1" noChangeArrowheads="1"/>
                    </pic:cNvPicPr>
                  </pic:nvPicPr>
                  <pic:blipFill>
                    <a:blip r:embed="rId32" cstate="print"/>
                    <a:srcRect/>
                    <a:stretch>
                      <a:fillRect/>
                    </a:stretch>
                  </pic:blipFill>
                  <pic:spPr bwMode="auto">
                    <a:xfrm>
                      <a:off x="0" y="0"/>
                      <a:ext cx="2084705" cy="15214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092325" cy="1514475"/>
            <wp:effectExtent l="19050" t="0" r="3175" b="0"/>
            <wp:docPr id="24" name="Рисунок 24" descr="P916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9162994"/>
                    <pic:cNvPicPr>
                      <a:picLocks noChangeAspect="1" noChangeArrowheads="1"/>
                    </pic:cNvPicPr>
                  </pic:nvPicPr>
                  <pic:blipFill>
                    <a:blip r:embed="rId33" cstate="print"/>
                    <a:srcRect/>
                    <a:stretch>
                      <a:fillRect/>
                    </a:stretch>
                  </pic:blipFill>
                  <pic:spPr bwMode="auto">
                    <a:xfrm>
                      <a:off x="0" y="0"/>
                      <a:ext cx="2092325" cy="1514475"/>
                    </a:xfrm>
                    <a:prstGeom prst="rect">
                      <a:avLst/>
                    </a:prstGeom>
                    <a:noFill/>
                    <a:ln w="9525">
                      <a:noFill/>
                      <a:miter lim="800000"/>
                      <a:headEnd/>
                      <a:tailEnd/>
                    </a:ln>
                  </pic:spPr>
                </pic:pic>
              </a:graphicData>
            </a:graphic>
          </wp:inline>
        </w:drawing>
      </w:r>
    </w:p>
    <w:p w:rsidR="00883980" w:rsidRDefault="00883980">
      <w:pPr>
        <w:pStyle w:val="12"/>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A761CB">
        <w:rPr>
          <w:rFonts w:ascii="Times New Roman" w:eastAsia="Times New Roman" w:hAnsi="Times New Roman" w:cs="Times New Roman"/>
          <w:b/>
          <w:i/>
          <w:color w:val="365F91"/>
          <w:sz w:val="24"/>
          <w:szCs w:val="24"/>
          <w:u w:val="single"/>
        </w:rPr>
        <w:t>Эксплуатация</w:t>
      </w:r>
      <w:r w:rsidRPr="002D26F8">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 xml:space="preserve"> - </w:t>
      </w:r>
      <w:r w:rsidR="008C6D6A">
        <w:rPr>
          <w:rFonts w:ascii="Times New Roman" w:eastAsia="Times New Roman" w:hAnsi="Times New Roman" w:cs="Times New Roman"/>
          <w:sz w:val="24"/>
          <w:szCs w:val="24"/>
        </w:rPr>
        <w:t>Тротуарная плитка и</w:t>
      </w:r>
      <w:r>
        <w:rPr>
          <w:rFonts w:ascii="Times New Roman" w:eastAsia="Times New Roman" w:hAnsi="Times New Roman" w:cs="Times New Roman"/>
          <w:sz w:val="24"/>
          <w:szCs w:val="24"/>
        </w:rPr>
        <w:t xml:space="preserve">меет различные формы и фактуру, обладает механической прочностью,  износостойкостью, морозостойкостью, нет луж </w:t>
      </w:r>
      <w:r w:rsidR="008C6D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после дождя, в жаркую погоду не плавится и не выделяет неприятных запахов</w:t>
      </w:r>
      <w:r w:rsidR="00A36D50">
        <w:rPr>
          <w:rFonts w:ascii="Times New Roman" w:eastAsia="Times New Roman" w:hAnsi="Times New Roman" w:cs="Times New Roman"/>
          <w:sz w:val="24"/>
          <w:szCs w:val="24"/>
        </w:rPr>
        <w:t>, имеет возможность многоразовой укладки</w:t>
      </w:r>
      <w:r>
        <w:rPr>
          <w:rFonts w:ascii="Times New Roman" w:eastAsia="Times New Roman" w:hAnsi="Times New Roman" w:cs="Times New Roman"/>
          <w:sz w:val="24"/>
          <w:szCs w:val="24"/>
        </w:rPr>
        <w:t>.</w:t>
      </w:r>
    </w:p>
    <w:p w:rsidR="002D26F8" w:rsidRDefault="00DF25B6" w:rsidP="002D26F8">
      <w:pPr>
        <w:spacing w:before="100" w:beforeAutospacing="1" w:after="100" w:afterAutospacing="1"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2084705" cy="1390015"/>
            <wp:effectExtent l="19050" t="0" r="0" b="0"/>
            <wp:docPr id="25" name="Рисунок 3" descr="C:\Users\н_ОП_ДемченкоОА\Documents\Фотогалерея сайта\IMG_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н_ОП_ДемченкоОА\Documents\Фотогалерея сайта\IMG_0707.JPG"/>
                    <pic:cNvPicPr>
                      <a:picLocks noChangeAspect="1" noChangeArrowheads="1"/>
                    </pic:cNvPicPr>
                  </pic:nvPicPr>
                  <pic:blipFill>
                    <a:blip r:embed="rId34" cstate="print"/>
                    <a:srcRect/>
                    <a:stretch>
                      <a:fillRect/>
                    </a:stretch>
                  </pic:blipFill>
                  <pic:spPr bwMode="auto">
                    <a:xfrm>
                      <a:off x="0" y="0"/>
                      <a:ext cx="2084705" cy="139001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092325" cy="1390015"/>
            <wp:effectExtent l="19050" t="0" r="3175" b="0"/>
            <wp:docPr id="26" name="Рисунок 4" descr="C:\Users\н_ОП_ДемченкоОА\Documents\Фотогалерея сайта\DPP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н_ОП_ДемченкоОА\Documents\Фотогалерея сайта\DPP_0092.JPG"/>
                    <pic:cNvPicPr>
                      <a:picLocks noChangeAspect="1" noChangeArrowheads="1"/>
                    </pic:cNvPicPr>
                  </pic:nvPicPr>
                  <pic:blipFill>
                    <a:blip r:embed="rId35" cstate="print"/>
                    <a:srcRect/>
                    <a:stretch>
                      <a:fillRect/>
                    </a:stretch>
                  </pic:blipFill>
                  <pic:spPr bwMode="auto">
                    <a:xfrm>
                      <a:off x="0" y="0"/>
                      <a:ext cx="2092325" cy="139001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113915" cy="1390015"/>
            <wp:effectExtent l="19050" t="0" r="635" b="0"/>
            <wp:docPr id="27" name="Рисунок 5" descr="C:\Users\н_ОП_ДемченкоОА\Documents\Фотогалерея сайта\00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н_ОП_ДемченкоОА\Documents\Фотогалерея сайта\000078.JPG"/>
                    <pic:cNvPicPr>
                      <a:picLocks noChangeAspect="1" noChangeArrowheads="1"/>
                    </pic:cNvPicPr>
                  </pic:nvPicPr>
                  <pic:blipFill>
                    <a:blip r:embed="rId36" cstate="print"/>
                    <a:srcRect/>
                    <a:stretch>
                      <a:fillRect/>
                    </a:stretch>
                  </pic:blipFill>
                  <pic:spPr bwMode="auto">
                    <a:xfrm>
                      <a:off x="0" y="0"/>
                      <a:ext cx="2113915" cy="1390015"/>
                    </a:xfrm>
                    <a:prstGeom prst="rect">
                      <a:avLst/>
                    </a:prstGeom>
                    <a:noFill/>
                    <a:ln w="9525">
                      <a:noFill/>
                      <a:miter lim="800000"/>
                      <a:headEnd/>
                      <a:tailEnd/>
                    </a:ln>
                  </pic:spPr>
                </pic:pic>
              </a:graphicData>
            </a:graphic>
          </wp:inline>
        </w:drawing>
      </w:r>
    </w:p>
    <w:p w:rsidR="005B403E" w:rsidRDefault="004F0C69" w:rsidP="002D26F8">
      <w:pPr>
        <w:spacing w:before="100" w:beforeAutospacing="1" w:after="100" w:afterAutospacing="1"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8). </w:t>
      </w:r>
      <w:r w:rsidR="00BF0FD3">
        <w:rPr>
          <w:rFonts w:ascii="Times New Roman" w:eastAsia="Times New Roman" w:hAnsi="Times New Roman" w:cs="Times New Roman"/>
          <w:noProof/>
          <w:sz w:val="24"/>
          <w:szCs w:val="24"/>
          <w:lang w:eastAsia="ru-RU"/>
        </w:rPr>
        <w:t xml:space="preserve"> </w:t>
      </w:r>
      <w:r w:rsidR="00BF0FD3" w:rsidRPr="00A761CB">
        <w:rPr>
          <w:rFonts w:ascii="Times New Roman" w:eastAsia="Times New Roman" w:hAnsi="Times New Roman" w:cs="Times New Roman"/>
          <w:b/>
          <w:i/>
          <w:noProof/>
          <w:color w:val="365F91"/>
          <w:sz w:val="24"/>
          <w:szCs w:val="24"/>
          <w:u w:val="single"/>
          <w:lang w:eastAsia="ru-RU"/>
        </w:rPr>
        <w:t>Бортовой камень и малые архитектурные формы.</w:t>
      </w:r>
      <w:r w:rsidR="00BF0FD3" w:rsidRPr="00A761CB">
        <w:rPr>
          <w:rFonts w:ascii="Times New Roman" w:eastAsia="Times New Roman" w:hAnsi="Times New Roman" w:cs="Times New Roman"/>
          <w:noProof/>
          <w:color w:val="365F91"/>
          <w:sz w:val="24"/>
          <w:szCs w:val="24"/>
          <w:lang w:eastAsia="ru-RU"/>
        </w:rPr>
        <w:t xml:space="preserve"> </w:t>
      </w:r>
      <w:r w:rsidR="009C3D32">
        <w:rPr>
          <w:rFonts w:ascii="Times New Roman" w:eastAsia="Times New Roman" w:hAnsi="Times New Roman" w:cs="Times New Roman"/>
          <w:noProof/>
          <w:color w:val="365F91"/>
          <w:sz w:val="24"/>
          <w:szCs w:val="24"/>
          <w:lang w:eastAsia="ru-RU"/>
        </w:rPr>
        <w:t xml:space="preserve"> </w:t>
      </w:r>
      <w:r w:rsidR="005B403E">
        <w:rPr>
          <w:rFonts w:ascii="Times New Roman" w:eastAsia="Times New Roman" w:hAnsi="Times New Roman" w:cs="Times New Roman"/>
          <w:noProof/>
          <w:sz w:val="24"/>
          <w:szCs w:val="24"/>
          <w:lang w:eastAsia="ru-RU"/>
        </w:rPr>
        <w:t xml:space="preserve">Немаловажным </w:t>
      </w:r>
      <w:r>
        <w:rPr>
          <w:rFonts w:ascii="Times New Roman" w:eastAsia="Times New Roman" w:hAnsi="Times New Roman" w:cs="Times New Roman"/>
          <w:noProof/>
          <w:sz w:val="24"/>
          <w:szCs w:val="24"/>
          <w:lang w:eastAsia="ru-RU"/>
        </w:rPr>
        <w:t>дополнением  при укладке тротуарных плит являются бордюрые камни и малые архитектурные формы</w:t>
      </w:r>
      <w:r w:rsidR="00BF0FD3">
        <w:rPr>
          <w:rFonts w:ascii="Times New Roman" w:eastAsia="Times New Roman" w:hAnsi="Times New Roman" w:cs="Times New Roman"/>
          <w:noProof/>
          <w:sz w:val="24"/>
          <w:szCs w:val="24"/>
          <w:lang w:eastAsia="ru-RU"/>
        </w:rPr>
        <w:t>, расширяющие возможности дизайна и комплексного удовлетворения потребностей клиента</w:t>
      </w:r>
      <w:r>
        <w:rPr>
          <w:rFonts w:ascii="Times New Roman" w:eastAsia="Times New Roman" w:hAnsi="Times New Roman" w:cs="Times New Roman"/>
          <w:noProof/>
          <w:sz w:val="24"/>
          <w:szCs w:val="24"/>
          <w:lang w:eastAsia="ru-RU"/>
        </w:rPr>
        <w:t>.</w:t>
      </w:r>
    </w:p>
    <w:tbl>
      <w:tblPr>
        <w:tblW w:w="5000" w:type="pct"/>
        <w:tblCellSpacing w:w="0" w:type="dxa"/>
        <w:tblCellMar>
          <w:left w:w="0" w:type="dxa"/>
          <w:right w:w="0" w:type="dxa"/>
        </w:tblCellMar>
        <w:tblLook w:val="04A0" w:firstRow="1" w:lastRow="0" w:firstColumn="1" w:lastColumn="0" w:noHBand="0" w:noVBand="1"/>
      </w:tblPr>
      <w:tblGrid>
        <w:gridCol w:w="3030"/>
        <w:gridCol w:w="7460"/>
      </w:tblGrid>
      <w:tr w:rsidR="004F0C69" w:rsidTr="004F0C69">
        <w:trPr>
          <w:tblCellSpacing w:w="0" w:type="dxa"/>
        </w:trPr>
        <w:tc>
          <w:tcPr>
            <w:tcW w:w="0" w:type="auto"/>
            <w:hideMark/>
          </w:tcPr>
          <w:p w:rsidR="004F0C69" w:rsidRDefault="00DF25B6">
            <w:pPr>
              <w:rPr>
                <w:sz w:val="24"/>
                <w:szCs w:val="24"/>
              </w:rPr>
            </w:pPr>
            <w:r>
              <w:rPr>
                <w:noProof/>
                <w:color w:val="0000FF"/>
                <w:lang w:eastAsia="ru-RU"/>
              </w:rPr>
              <w:lastRenderedPageBreak/>
              <w:drawing>
                <wp:inline distT="0" distB="0" distL="0" distR="0">
                  <wp:extent cx="1901825" cy="1214120"/>
                  <wp:effectExtent l="19050" t="0" r="3175" b="0"/>
                  <wp:docPr id="28" name="Рисунок 28" descr="Тротуарные бордюры">
                    <a:hlinkClick xmlns:a="http://schemas.openxmlformats.org/drawingml/2006/main" r:id="rId37" tooltip="Тротуарные бордюр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ротуарные бордюры"/>
                          <pic:cNvPicPr>
                            <a:picLocks noChangeAspect="1" noChangeArrowheads="1"/>
                          </pic:cNvPicPr>
                        </pic:nvPicPr>
                        <pic:blipFill>
                          <a:blip r:embed="rId38" cstate="print"/>
                          <a:srcRect/>
                          <a:stretch>
                            <a:fillRect/>
                          </a:stretch>
                        </pic:blipFill>
                        <pic:spPr bwMode="auto">
                          <a:xfrm>
                            <a:off x="0" y="0"/>
                            <a:ext cx="1901825" cy="1214120"/>
                          </a:xfrm>
                          <a:prstGeom prst="rect">
                            <a:avLst/>
                          </a:prstGeom>
                          <a:noFill/>
                          <a:ln w="9525">
                            <a:noFill/>
                            <a:miter lim="800000"/>
                            <a:headEnd/>
                            <a:tailEnd/>
                          </a:ln>
                        </pic:spPr>
                      </pic:pic>
                    </a:graphicData>
                  </a:graphic>
                </wp:inline>
              </w:drawing>
            </w:r>
          </w:p>
        </w:tc>
        <w:tc>
          <w:tcPr>
            <w:tcW w:w="0" w:type="auto"/>
            <w:hideMark/>
          </w:tcPr>
          <w:p w:rsidR="004F0C69" w:rsidRPr="009C3D32" w:rsidRDefault="00590BB0" w:rsidP="008C6D6A">
            <w:pPr>
              <w:pStyle w:val="Heading2"/>
              <w:spacing w:before="0" w:beforeAutospacing="0" w:after="0" w:afterAutospacing="0"/>
              <w:rPr>
                <w:b w:val="0"/>
                <w:noProof/>
                <w:sz w:val="24"/>
                <w:szCs w:val="24"/>
              </w:rPr>
            </w:pPr>
            <w:hyperlink r:id="rId39" w:tooltip="Тротуарные бордюры" w:history="1">
              <w:r w:rsidR="004F0C69" w:rsidRPr="00A761CB">
                <w:rPr>
                  <w:rStyle w:val="Hyperlink"/>
                  <w:i/>
                  <w:color w:val="365F91"/>
                  <w:sz w:val="24"/>
                  <w:szCs w:val="24"/>
                </w:rPr>
                <w:t>Тротуарные бордюры</w:t>
              </w:r>
            </w:hyperlink>
            <w:r w:rsidR="009C3D32">
              <w:rPr>
                <w:i/>
                <w:color w:val="365F91"/>
                <w:sz w:val="24"/>
                <w:szCs w:val="24"/>
              </w:rPr>
              <w:t xml:space="preserve">  </w:t>
            </w:r>
            <w:r w:rsidR="008C6D6A">
              <w:rPr>
                <w:i/>
                <w:color w:val="365F91"/>
                <w:sz w:val="24"/>
                <w:szCs w:val="24"/>
              </w:rPr>
              <w:t xml:space="preserve">- </w:t>
            </w:r>
            <w:r w:rsidR="004F0C69" w:rsidRPr="009C3D32">
              <w:rPr>
                <w:b w:val="0"/>
                <w:noProof/>
                <w:sz w:val="24"/>
                <w:szCs w:val="24"/>
              </w:rPr>
              <w:t>применяются как ограждение при укладке тротуарной плитки. Выбор-С выпускает 2 типа тротуарных бордюров:</w:t>
            </w:r>
          </w:p>
          <w:p w:rsidR="004F0C69" w:rsidRPr="004F0C69" w:rsidRDefault="004F0C69" w:rsidP="008C6D6A">
            <w:pPr>
              <w:numPr>
                <w:ilvl w:val="0"/>
                <w:numId w:val="5"/>
              </w:numPr>
              <w:suppressAutoHyphens w:val="0"/>
              <w:spacing w:after="0" w:line="240" w:lineRule="auto"/>
              <w:rPr>
                <w:rFonts w:ascii="Times New Roman" w:eastAsia="Times New Roman" w:hAnsi="Times New Roman" w:cs="Times New Roman"/>
                <w:noProof/>
                <w:sz w:val="24"/>
                <w:szCs w:val="24"/>
                <w:lang w:eastAsia="ru-RU"/>
              </w:rPr>
            </w:pPr>
            <w:r w:rsidRPr="004F0C69">
              <w:rPr>
                <w:rFonts w:ascii="Times New Roman" w:eastAsia="Times New Roman" w:hAnsi="Times New Roman" w:cs="Times New Roman"/>
                <w:noProof/>
                <w:sz w:val="24"/>
                <w:szCs w:val="24"/>
                <w:lang w:eastAsia="ru-RU"/>
              </w:rPr>
              <w:t xml:space="preserve">стандартный тротуарный бордюр (поребрик) </w:t>
            </w:r>
            <w:r w:rsidRPr="004F0C69">
              <w:rPr>
                <w:rFonts w:ascii="Times New Roman" w:eastAsia="Times New Roman" w:hAnsi="Times New Roman" w:cs="Times New Roman"/>
                <w:b/>
                <w:bCs/>
                <w:noProof/>
                <w:sz w:val="24"/>
                <w:szCs w:val="24"/>
                <w:lang w:eastAsia="ru-RU"/>
              </w:rPr>
              <w:t>БР 100.20.8</w:t>
            </w:r>
            <w:r w:rsidRPr="004F0C69">
              <w:rPr>
                <w:rFonts w:ascii="Times New Roman" w:eastAsia="Times New Roman" w:hAnsi="Times New Roman" w:cs="Times New Roman"/>
                <w:noProof/>
                <w:sz w:val="24"/>
                <w:szCs w:val="24"/>
                <w:lang w:eastAsia="ru-RU"/>
              </w:rPr>
              <w:t xml:space="preserve"> подходит для пешеходных зон и дорожек</w:t>
            </w:r>
          </w:p>
          <w:p w:rsidR="004F0C69" w:rsidRDefault="004F0C69" w:rsidP="008C6D6A">
            <w:pPr>
              <w:numPr>
                <w:ilvl w:val="0"/>
                <w:numId w:val="6"/>
              </w:numPr>
              <w:suppressAutoHyphens w:val="0"/>
              <w:spacing w:after="0" w:line="240" w:lineRule="auto"/>
              <w:rPr>
                <w:sz w:val="24"/>
                <w:szCs w:val="24"/>
              </w:rPr>
            </w:pPr>
            <w:r w:rsidRPr="004F0C69">
              <w:rPr>
                <w:rFonts w:ascii="Times New Roman" w:eastAsia="Times New Roman" w:hAnsi="Times New Roman" w:cs="Times New Roman"/>
                <w:noProof/>
                <w:sz w:val="24"/>
                <w:szCs w:val="24"/>
                <w:lang w:eastAsia="ru-RU"/>
              </w:rPr>
              <w:t xml:space="preserve">бордюры с шарнирным стыком </w:t>
            </w:r>
            <w:r w:rsidRPr="004F0C69">
              <w:rPr>
                <w:rFonts w:ascii="Times New Roman" w:eastAsia="Times New Roman" w:hAnsi="Times New Roman" w:cs="Times New Roman"/>
                <w:b/>
                <w:bCs/>
                <w:noProof/>
                <w:sz w:val="24"/>
                <w:szCs w:val="24"/>
                <w:lang w:eastAsia="ru-RU"/>
              </w:rPr>
              <w:t xml:space="preserve">БРШ 50.20.8 </w:t>
            </w:r>
            <w:r w:rsidRPr="004F0C69">
              <w:rPr>
                <w:rFonts w:ascii="Times New Roman" w:eastAsia="Times New Roman" w:hAnsi="Times New Roman" w:cs="Times New Roman"/>
                <w:noProof/>
                <w:sz w:val="24"/>
                <w:szCs w:val="24"/>
                <w:lang w:eastAsia="ru-RU"/>
              </w:rPr>
              <w:t>необходимы для отделения тротуара от клумб и газонов в местах искривления дорожек. Если вымощенный участок имеет множество изгибов, бордюр с шарнирным стыком поможет придать ему законченный вид без лишних усилий.</w:t>
            </w:r>
          </w:p>
        </w:tc>
      </w:tr>
    </w:tbl>
    <w:p w:rsidR="004F0C69" w:rsidRDefault="004F0C69" w:rsidP="004F0C69">
      <w:pPr>
        <w:rPr>
          <w:vanish/>
        </w:rPr>
      </w:pPr>
    </w:p>
    <w:tbl>
      <w:tblPr>
        <w:tblW w:w="5000" w:type="pct"/>
        <w:tblCellSpacing w:w="0" w:type="dxa"/>
        <w:tblCellMar>
          <w:left w:w="0" w:type="dxa"/>
          <w:right w:w="0" w:type="dxa"/>
        </w:tblCellMar>
        <w:tblLook w:val="04A0" w:firstRow="1" w:lastRow="0" w:firstColumn="1" w:lastColumn="0" w:noHBand="0" w:noVBand="1"/>
      </w:tblPr>
      <w:tblGrid>
        <w:gridCol w:w="3030"/>
        <w:gridCol w:w="7460"/>
      </w:tblGrid>
      <w:tr w:rsidR="004F0C69" w:rsidTr="004F0C69">
        <w:trPr>
          <w:tblCellSpacing w:w="0" w:type="dxa"/>
        </w:trPr>
        <w:tc>
          <w:tcPr>
            <w:tcW w:w="0" w:type="auto"/>
            <w:hideMark/>
          </w:tcPr>
          <w:p w:rsidR="004F0C69" w:rsidRDefault="00DF25B6">
            <w:pPr>
              <w:rPr>
                <w:sz w:val="24"/>
                <w:szCs w:val="24"/>
              </w:rPr>
            </w:pPr>
            <w:r>
              <w:rPr>
                <w:noProof/>
                <w:color w:val="0000FF"/>
                <w:lang w:eastAsia="ru-RU"/>
              </w:rPr>
              <w:drawing>
                <wp:inline distT="0" distB="0" distL="0" distR="0">
                  <wp:extent cx="1901825" cy="1214120"/>
                  <wp:effectExtent l="19050" t="0" r="3175" b="0"/>
                  <wp:docPr id="29" name="Рисунок 29" descr="Дорожные бордюры">
                    <a:hlinkClick xmlns:a="http://schemas.openxmlformats.org/drawingml/2006/main" r:id="rId40" tooltip="Дорожные бордюр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орожные бордюры"/>
                          <pic:cNvPicPr>
                            <a:picLocks noChangeAspect="1" noChangeArrowheads="1"/>
                          </pic:cNvPicPr>
                        </pic:nvPicPr>
                        <pic:blipFill>
                          <a:blip r:embed="rId41" cstate="print"/>
                          <a:srcRect/>
                          <a:stretch>
                            <a:fillRect/>
                          </a:stretch>
                        </pic:blipFill>
                        <pic:spPr bwMode="auto">
                          <a:xfrm>
                            <a:off x="0" y="0"/>
                            <a:ext cx="1901825" cy="1214120"/>
                          </a:xfrm>
                          <a:prstGeom prst="rect">
                            <a:avLst/>
                          </a:prstGeom>
                          <a:noFill/>
                          <a:ln w="9525">
                            <a:noFill/>
                            <a:miter lim="800000"/>
                            <a:headEnd/>
                            <a:tailEnd/>
                          </a:ln>
                        </pic:spPr>
                      </pic:pic>
                    </a:graphicData>
                  </a:graphic>
                </wp:inline>
              </w:drawing>
            </w:r>
          </w:p>
        </w:tc>
        <w:tc>
          <w:tcPr>
            <w:tcW w:w="0" w:type="auto"/>
            <w:hideMark/>
          </w:tcPr>
          <w:p w:rsidR="004F0C69" w:rsidRPr="009C3D32" w:rsidRDefault="00590BB0" w:rsidP="008C6D6A">
            <w:pPr>
              <w:pStyle w:val="Heading2"/>
              <w:spacing w:before="0" w:beforeAutospacing="0" w:after="0" w:afterAutospacing="0"/>
              <w:rPr>
                <w:b w:val="0"/>
                <w:noProof/>
                <w:kern w:val="1"/>
                <w:sz w:val="28"/>
                <w:szCs w:val="28"/>
              </w:rPr>
            </w:pPr>
            <w:hyperlink r:id="rId42" w:tooltip="Дорожные бордюры" w:history="1">
              <w:r w:rsidR="004F0C69" w:rsidRPr="009C3D32">
                <w:rPr>
                  <w:rStyle w:val="Hyperlink"/>
                  <w:i/>
                  <w:color w:val="365F91"/>
                  <w:sz w:val="28"/>
                  <w:szCs w:val="28"/>
                </w:rPr>
                <w:t>Дорожные бордюры</w:t>
              </w:r>
            </w:hyperlink>
            <w:r w:rsidR="009C3D32">
              <w:rPr>
                <w:i/>
                <w:color w:val="365F91"/>
                <w:sz w:val="24"/>
                <w:szCs w:val="24"/>
              </w:rPr>
              <w:t xml:space="preserve">   </w:t>
            </w:r>
            <w:r w:rsidR="004F0C69" w:rsidRPr="009C3D32">
              <w:rPr>
                <w:b w:val="0"/>
                <w:noProof/>
                <w:kern w:val="1"/>
                <w:sz w:val="28"/>
                <w:szCs w:val="28"/>
              </w:rPr>
              <w:t>Дорожные бордюры являются</w:t>
            </w:r>
            <w:r w:rsidR="004F0C69" w:rsidRPr="009C3D32">
              <w:rPr>
                <w:b w:val="0"/>
                <w:noProof/>
                <w:kern w:val="1"/>
              </w:rPr>
              <w:t xml:space="preserve"> </w:t>
            </w:r>
            <w:r w:rsidR="004F0C69" w:rsidRPr="009C3D32">
              <w:rPr>
                <w:b w:val="0"/>
                <w:noProof/>
                <w:kern w:val="1"/>
                <w:sz w:val="28"/>
                <w:szCs w:val="28"/>
              </w:rPr>
              <w:t>неотъемлемой частью любой автострады. В ассортименте Выбор-С представлен большой выбор бордюров необходимых в разных случаях.</w:t>
            </w:r>
          </w:p>
          <w:p w:rsidR="004F0C69" w:rsidRPr="009C3D32" w:rsidRDefault="004F0C69" w:rsidP="008C6D6A">
            <w:pPr>
              <w:numPr>
                <w:ilvl w:val="0"/>
                <w:numId w:val="7"/>
              </w:numPr>
              <w:suppressAutoHyphens w:val="0"/>
              <w:spacing w:after="0" w:line="240" w:lineRule="auto"/>
              <w:rPr>
                <w:rFonts w:ascii="Times New Roman" w:eastAsia="Times New Roman" w:hAnsi="Times New Roman" w:cs="Times New Roman"/>
                <w:noProof/>
                <w:sz w:val="28"/>
                <w:szCs w:val="28"/>
                <w:lang w:eastAsia="ru-RU"/>
              </w:rPr>
            </w:pPr>
            <w:r w:rsidRPr="009C3D32">
              <w:rPr>
                <w:rFonts w:ascii="Times New Roman" w:eastAsia="Times New Roman" w:hAnsi="Times New Roman" w:cs="Times New Roman"/>
                <w:noProof/>
                <w:sz w:val="28"/>
                <w:szCs w:val="28"/>
                <w:lang w:eastAsia="ru-RU"/>
              </w:rPr>
              <w:t xml:space="preserve">стандартный дорожный бордюр </w:t>
            </w:r>
            <w:r w:rsidRPr="009C3D32">
              <w:rPr>
                <w:rFonts w:ascii="Times New Roman" w:eastAsia="Times New Roman" w:hAnsi="Times New Roman" w:cs="Times New Roman"/>
                <w:bCs/>
                <w:noProof/>
                <w:sz w:val="28"/>
                <w:szCs w:val="28"/>
                <w:lang w:eastAsia="ru-RU"/>
              </w:rPr>
              <w:t>БР 100.30.15</w:t>
            </w:r>
          </w:p>
          <w:p w:rsidR="004F0C69" w:rsidRPr="009C3D32" w:rsidRDefault="004F0C69" w:rsidP="008C6D6A">
            <w:pPr>
              <w:numPr>
                <w:ilvl w:val="0"/>
                <w:numId w:val="7"/>
              </w:numPr>
              <w:suppressAutoHyphens w:val="0"/>
              <w:spacing w:after="0" w:line="240" w:lineRule="auto"/>
              <w:rPr>
                <w:rFonts w:ascii="Times New Roman" w:eastAsia="Times New Roman" w:hAnsi="Times New Roman" w:cs="Times New Roman"/>
                <w:noProof/>
                <w:sz w:val="28"/>
                <w:szCs w:val="28"/>
                <w:lang w:eastAsia="ru-RU"/>
              </w:rPr>
            </w:pPr>
            <w:r w:rsidRPr="009C3D32">
              <w:rPr>
                <w:rFonts w:ascii="Times New Roman" w:eastAsia="Times New Roman" w:hAnsi="Times New Roman" w:cs="Times New Roman"/>
                <w:noProof/>
                <w:sz w:val="28"/>
                <w:szCs w:val="28"/>
                <w:lang w:eastAsia="ru-RU"/>
              </w:rPr>
              <w:t xml:space="preserve">магистральный бордюр </w:t>
            </w:r>
            <w:r w:rsidRPr="009C3D32">
              <w:rPr>
                <w:rFonts w:ascii="Times New Roman" w:eastAsia="Times New Roman" w:hAnsi="Times New Roman" w:cs="Times New Roman"/>
                <w:bCs/>
                <w:noProof/>
                <w:sz w:val="28"/>
                <w:szCs w:val="28"/>
                <w:lang w:eastAsia="ru-RU"/>
              </w:rPr>
              <w:t>БР 100.30.18</w:t>
            </w:r>
          </w:p>
          <w:p w:rsidR="004F0C69" w:rsidRPr="009C3D32" w:rsidRDefault="004F0C69" w:rsidP="004F0C69">
            <w:pPr>
              <w:numPr>
                <w:ilvl w:val="0"/>
                <w:numId w:val="8"/>
              </w:numPr>
              <w:suppressAutoHyphens w:val="0"/>
              <w:spacing w:after="0" w:line="240" w:lineRule="auto"/>
              <w:rPr>
                <w:rFonts w:ascii="Times New Roman" w:eastAsia="Times New Roman" w:hAnsi="Times New Roman" w:cs="Times New Roman"/>
                <w:noProof/>
                <w:sz w:val="28"/>
                <w:szCs w:val="28"/>
                <w:lang w:eastAsia="ru-RU"/>
              </w:rPr>
            </w:pPr>
            <w:r w:rsidRPr="009C3D32">
              <w:rPr>
                <w:rFonts w:ascii="Times New Roman" w:eastAsia="Times New Roman" w:hAnsi="Times New Roman" w:cs="Times New Roman"/>
                <w:noProof/>
                <w:sz w:val="28"/>
                <w:szCs w:val="28"/>
                <w:lang w:eastAsia="ru-RU"/>
              </w:rPr>
              <w:t xml:space="preserve">для организации въездов применяются бордюры с правосторонним и левосторонним скосом </w:t>
            </w:r>
            <w:r w:rsidRPr="009C3D32">
              <w:rPr>
                <w:rFonts w:ascii="Times New Roman" w:eastAsia="Times New Roman" w:hAnsi="Times New Roman" w:cs="Times New Roman"/>
                <w:bCs/>
                <w:noProof/>
                <w:sz w:val="28"/>
                <w:szCs w:val="28"/>
                <w:lang w:eastAsia="ru-RU"/>
              </w:rPr>
              <w:t>БР</w:t>
            </w:r>
            <w:r w:rsidRPr="009C3D32">
              <w:rPr>
                <w:rFonts w:ascii="Times New Roman" w:eastAsia="Times New Roman" w:hAnsi="Times New Roman" w:cs="Times New Roman"/>
                <w:b/>
                <w:bCs/>
                <w:noProof/>
                <w:sz w:val="28"/>
                <w:szCs w:val="28"/>
                <w:lang w:eastAsia="ru-RU"/>
              </w:rPr>
              <w:t xml:space="preserve"> 100.30/22.15</w:t>
            </w:r>
          </w:p>
          <w:p w:rsidR="004F0C69" w:rsidRDefault="004F0C69" w:rsidP="004F0C69">
            <w:pPr>
              <w:numPr>
                <w:ilvl w:val="0"/>
                <w:numId w:val="9"/>
              </w:numPr>
              <w:suppressAutoHyphens w:val="0"/>
              <w:spacing w:after="0" w:line="240" w:lineRule="auto"/>
              <w:rPr>
                <w:sz w:val="24"/>
                <w:szCs w:val="24"/>
              </w:rPr>
            </w:pPr>
            <w:r w:rsidRPr="009C3D32">
              <w:rPr>
                <w:rFonts w:ascii="Times New Roman" w:eastAsia="Times New Roman" w:hAnsi="Times New Roman" w:cs="Times New Roman"/>
                <w:noProof/>
                <w:sz w:val="28"/>
                <w:szCs w:val="28"/>
                <w:lang w:eastAsia="ru-RU"/>
              </w:rPr>
              <w:t xml:space="preserve">для организации клумб и поворотов дороги применяется радиусный бордюр </w:t>
            </w:r>
            <w:r w:rsidRPr="009C3D32">
              <w:rPr>
                <w:rFonts w:ascii="Times New Roman" w:eastAsia="Times New Roman" w:hAnsi="Times New Roman" w:cs="Times New Roman"/>
                <w:b/>
                <w:bCs/>
                <w:noProof/>
                <w:sz w:val="28"/>
                <w:szCs w:val="28"/>
                <w:lang w:eastAsia="ru-RU"/>
              </w:rPr>
              <w:t>БК 78.30.15</w:t>
            </w:r>
            <w:r w:rsidRPr="009C3D32">
              <w:rPr>
                <w:rFonts w:ascii="Times New Roman" w:eastAsia="Times New Roman" w:hAnsi="Times New Roman" w:cs="Times New Roman"/>
                <w:noProof/>
                <w:sz w:val="28"/>
                <w:szCs w:val="28"/>
                <w:lang w:eastAsia="ru-RU"/>
              </w:rPr>
              <w:t>.</w:t>
            </w:r>
          </w:p>
        </w:tc>
      </w:tr>
    </w:tbl>
    <w:p w:rsidR="004F0C69" w:rsidRDefault="004F0C69" w:rsidP="004F0C69">
      <w:pPr>
        <w:rPr>
          <w:vanish/>
        </w:rPr>
      </w:pPr>
    </w:p>
    <w:tbl>
      <w:tblPr>
        <w:tblW w:w="5000" w:type="pct"/>
        <w:tblCellSpacing w:w="0" w:type="dxa"/>
        <w:tblCellMar>
          <w:left w:w="0" w:type="dxa"/>
          <w:right w:w="0" w:type="dxa"/>
        </w:tblCellMar>
        <w:tblLook w:val="04A0" w:firstRow="1" w:lastRow="0" w:firstColumn="1" w:lastColumn="0" w:noHBand="0" w:noVBand="1"/>
      </w:tblPr>
      <w:tblGrid>
        <w:gridCol w:w="3030"/>
        <w:gridCol w:w="7460"/>
      </w:tblGrid>
      <w:tr w:rsidR="004F0C69" w:rsidTr="004F0C69">
        <w:trPr>
          <w:tblCellSpacing w:w="0" w:type="dxa"/>
        </w:trPr>
        <w:tc>
          <w:tcPr>
            <w:tcW w:w="0" w:type="auto"/>
            <w:hideMark/>
          </w:tcPr>
          <w:p w:rsidR="004F0C69" w:rsidRDefault="00DF25B6">
            <w:pPr>
              <w:rPr>
                <w:sz w:val="24"/>
                <w:szCs w:val="24"/>
              </w:rPr>
            </w:pPr>
            <w:r>
              <w:rPr>
                <w:noProof/>
                <w:color w:val="0000FF"/>
                <w:lang w:eastAsia="ru-RU"/>
              </w:rPr>
              <w:drawing>
                <wp:inline distT="0" distB="0" distL="0" distR="0">
                  <wp:extent cx="1901825" cy="1214120"/>
                  <wp:effectExtent l="19050" t="0" r="3175" b="0"/>
                  <wp:docPr id="30" name="Рисунок 30" descr="Палисады">
                    <a:hlinkClick xmlns:a="http://schemas.openxmlformats.org/drawingml/2006/main" r:id="rId43" tooltip="Палисад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алисады"/>
                          <pic:cNvPicPr>
                            <a:picLocks noChangeAspect="1" noChangeArrowheads="1"/>
                          </pic:cNvPicPr>
                        </pic:nvPicPr>
                        <pic:blipFill>
                          <a:blip r:embed="rId44" cstate="print"/>
                          <a:srcRect/>
                          <a:stretch>
                            <a:fillRect/>
                          </a:stretch>
                        </pic:blipFill>
                        <pic:spPr bwMode="auto">
                          <a:xfrm>
                            <a:off x="0" y="0"/>
                            <a:ext cx="1901825" cy="1214120"/>
                          </a:xfrm>
                          <a:prstGeom prst="rect">
                            <a:avLst/>
                          </a:prstGeom>
                          <a:noFill/>
                          <a:ln w="9525">
                            <a:noFill/>
                            <a:miter lim="800000"/>
                            <a:headEnd/>
                            <a:tailEnd/>
                          </a:ln>
                        </pic:spPr>
                      </pic:pic>
                    </a:graphicData>
                  </a:graphic>
                </wp:inline>
              </w:drawing>
            </w:r>
          </w:p>
        </w:tc>
        <w:tc>
          <w:tcPr>
            <w:tcW w:w="0" w:type="auto"/>
            <w:hideMark/>
          </w:tcPr>
          <w:p w:rsidR="004F0C69" w:rsidRDefault="00590BB0" w:rsidP="009C3D32">
            <w:pPr>
              <w:pStyle w:val="Heading2"/>
              <w:rPr>
                <w:sz w:val="24"/>
                <w:szCs w:val="24"/>
              </w:rPr>
            </w:pPr>
            <w:hyperlink r:id="rId45" w:tooltip="Палисады" w:history="1">
              <w:r w:rsidR="004F0C69" w:rsidRPr="00A761CB">
                <w:rPr>
                  <w:rStyle w:val="Hyperlink"/>
                  <w:i/>
                  <w:color w:val="365F91"/>
                  <w:sz w:val="28"/>
                  <w:szCs w:val="28"/>
                </w:rPr>
                <w:t>Палисады</w:t>
              </w:r>
            </w:hyperlink>
            <w:r w:rsidR="009C3D32">
              <w:rPr>
                <w:i/>
                <w:color w:val="365F91"/>
                <w:sz w:val="28"/>
                <w:szCs w:val="28"/>
              </w:rPr>
              <w:t xml:space="preserve">  </w:t>
            </w:r>
            <w:r w:rsidR="004F0C69" w:rsidRPr="009C3D32">
              <w:rPr>
                <w:b w:val="0"/>
                <w:noProof/>
                <w:sz w:val="24"/>
                <w:szCs w:val="24"/>
              </w:rPr>
              <w:t>Палисад может служить альтернативой тротуарному бордюру в качестве окантовки клумб, а так же выполнять декоративную функцию, так как представляет множество вариантов для дизайнерских задумок. В ассортименте завода "Выбор-С" представлен прямоугольный (</w:t>
            </w:r>
            <w:r w:rsidR="004F0C69" w:rsidRPr="009C3D32">
              <w:rPr>
                <w:b w:val="0"/>
                <w:bCs w:val="0"/>
                <w:noProof/>
                <w:sz w:val="24"/>
                <w:szCs w:val="24"/>
              </w:rPr>
              <w:t>1ПП.50</w:t>
            </w:r>
            <w:r w:rsidR="004F0C69" w:rsidRPr="009C3D32">
              <w:rPr>
                <w:b w:val="0"/>
                <w:noProof/>
                <w:sz w:val="24"/>
                <w:szCs w:val="24"/>
              </w:rPr>
              <w:t>) и округлый (</w:t>
            </w:r>
            <w:r w:rsidR="004F0C69" w:rsidRPr="009C3D32">
              <w:rPr>
                <w:b w:val="0"/>
                <w:bCs w:val="0"/>
                <w:noProof/>
                <w:sz w:val="24"/>
                <w:szCs w:val="24"/>
              </w:rPr>
              <w:t>1ПК.50</w:t>
            </w:r>
            <w:r w:rsidR="004F0C69" w:rsidRPr="009C3D32">
              <w:rPr>
                <w:b w:val="0"/>
                <w:noProof/>
                <w:sz w:val="24"/>
                <w:szCs w:val="24"/>
              </w:rPr>
              <w:t>) палисады</w:t>
            </w:r>
            <w:r w:rsidR="004F0C69" w:rsidRPr="004F0C69">
              <w:rPr>
                <w:noProof/>
                <w:sz w:val="24"/>
                <w:szCs w:val="24"/>
              </w:rPr>
              <w:t>.</w:t>
            </w:r>
          </w:p>
        </w:tc>
      </w:tr>
    </w:tbl>
    <w:p w:rsidR="00BF0FD3" w:rsidRPr="009C3D32" w:rsidRDefault="00DF25B6" w:rsidP="009C3D32">
      <w:pPr>
        <w:pStyle w:val="Heading2"/>
        <w:rPr>
          <w:b w:val="0"/>
          <w:noProof/>
          <w:sz w:val="24"/>
          <w:szCs w:val="24"/>
        </w:rPr>
      </w:pPr>
      <w:r>
        <w:rPr>
          <w:noProof/>
          <w:color w:val="0000FF"/>
        </w:rPr>
        <w:drawing>
          <wp:inline distT="0" distB="0" distL="0" distR="0">
            <wp:extent cx="1784985" cy="1214120"/>
            <wp:effectExtent l="19050" t="0" r="5715" b="0"/>
            <wp:docPr id="31" name="Рисунок 31" descr="Цветочницы">
              <a:hlinkClick xmlns:a="http://schemas.openxmlformats.org/drawingml/2006/main" r:id="rId46" tooltip="Цветочниц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Цветочницы"/>
                    <pic:cNvPicPr>
                      <a:picLocks noChangeAspect="1" noChangeArrowheads="1"/>
                    </pic:cNvPicPr>
                  </pic:nvPicPr>
                  <pic:blipFill>
                    <a:blip r:embed="rId47" cstate="print"/>
                    <a:srcRect/>
                    <a:stretch>
                      <a:fillRect/>
                    </a:stretch>
                  </pic:blipFill>
                  <pic:spPr bwMode="auto">
                    <a:xfrm>
                      <a:off x="0" y="0"/>
                      <a:ext cx="1784985" cy="1214120"/>
                    </a:xfrm>
                    <a:prstGeom prst="rect">
                      <a:avLst/>
                    </a:prstGeom>
                    <a:noFill/>
                    <a:ln w="9525">
                      <a:noFill/>
                      <a:miter lim="800000"/>
                      <a:headEnd/>
                      <a:tailEnd/>
                    </a:ln>
                  </pic:spPr>
                </pic:pic>
              </a:graphicData>
            </a:graphic>
          </wp:inline>
        </w:drawing>
      </w:r>
      <w:hyperlink r:id="rId48" w:tooltip="Цветочницы" w:history="1">
        <w:r w:rsidR="00BF0FD3" w:rsidRPr="00A761CB">
          <w:rPr>
            <w:rStyle w:val="Hyperlink"/>
            <w:i/>
            <w:color w:val="365F91"/>
            <w:sz w:val="28"/>
            <w:szCs w:val="28"/>
          </w:rPr>
          <w:t>Цветочницы</w:t>
        </w:r>
      </w:hyperlink>
      <w:r w:rsidR="009C3D32">
        <w:rPr>
          <w:i/>
          <w:color w:val="365F91"/>
          <w:sz w:val="28"/>
          <w:szCs w:val="28"/>
        </w:rPr>
        <w:t xml:space="preserve">  </w:t>
      </w:r>
      <w:r w:rsidR="00BF0FD3" w:rsidRPr="009C3D32">
        <w:rPr>
          <w:b w:val="0"/>
          <w:noProof/>
          <w:sz w:val="24"/>
          <w:szCs w:val="24"/>
        </w:rPr>
        <w:t>Бетонные цветочницы отлично гармонируют с поверхностью из тротуарной плитки</w:t>
      </w:r>
      <w:r w:rsidR="008C6D6A">
        <w:rPr>
          <w:b w:val="0"/>
          <w:noProof/>
          <w:sz w:val="24"/>
          <w:szCs w:val="24"/>
        </w:rPr>
        <w:t xml:space="preserve">, </w:t>
      </w:r>
      <w:r w:rsidR="00BF0FD3" w:rsidRPr="009C3D32">
        <w:rPr>
          <w:b w:val="0"/>
          <w:noProof/>
          <w:sz w:val="24"/>
          <w:szCs w:val="24"/>
        </w:rPr>
        <w:t xml:space="preserve"> т.к. по составу очень близки к тротуарной плитк</w:t>
      </w:r>
      <w:r w:rsidR="008C6D6A">
        <w:rPr>
          <w:b w:val="0"/>
          <w:noProof/>
          <w:sz w:val="24"/>
          <w:szCs w:val="24"/>
        </w:rPr>
        <w:t>е</w:t>
      </w:r>
      <w:r w:rsidR="00BF0FD3" w:rsidRPr="009C3D32">
        <w:rPr>
          <w:b w:val="0"/>
          <w:noProof/>
          <w:sz w:val="24"/>
          <w:szCs w:val="24"/>
        </w:rPr>
        <w:t xml:space="preserve"> с гранитным фактурным слоем. Лаконичность дизайна и высокая надежность позволят вам много лет эксплуатировать наши цветочницы, без ухудшения эстетических свойств.</w:t>
      </w:r>
      <w:r w:rsidR="00BF0FD3" w:rsidRPr="009C3D32">
        <w:rPr>
          <w:b w:val="0"/>
          <w:noProof/>
          <w:sz w:val="24"/>
          <w:szCs w:val="24"/>
        </w:rPr>
        <w:br/>
        <w:t>Цветочницы можно применять как одиночные элементы дизайна так и компонуя из них определенную композицию: стену из цветов, или цветочный остров.</w:t>
      </w:r>
    </w:p>
    <w:tbl>
      <w:tblPr>
        <w:tblW w:w="5000" w:type="pct"/>
        <w:tblCellSpacing w:w="0" w:type="dxa"/>
        <w:tblCellMar>
          <w:left w:w="0" w:type="dxa"/>
          <w:right w:w="0" w:type="dxa"/>
        </w:tblCellMar>
        <w:tblLook w:val="04A0" w:firstRow="1" w:lastRow="0" w:firstColumn="1" w:lastColumn="0" w:noHBand="0" w:noVBand="1"/>
      </w:tblPr>
      <w:tblGrid>
        <w:gridCol w:w="3030"/>
        <w:gridCol w:w="7460"/>
      </w:tblGrid>
      <w:tr w:rsidR="004F0C69" w:rsidTr="004F0C69">
        <w:trPr>
          <w:tblCellSpacing w:w="0" w:type="dxa"/>
        </w:trPr>
        <w:tc>
          <w:tcPr>
            <w:tcW w:w="0" w:type="auto"/>
            <w:hideMark/>
          </w:tcPr>
          <w:p w:rsidR="004F0C69" w:rsidRDefault="00DF25B6">
            <w:pPr>
              <w:rPr>
                <w:sz w:val="24"/>
                <w:szCs w:val="24"/>
              </w:rPr>
            </w:pPr>
            <w:r>
              <w:rPr>
                <w:rFonts w:ascii="Times New Roman" w:eastAsia="Times New Roman" w:hAnsi="Times New Roman" w:cs="Times New Roman"/>
                <w:noProof/>
                <w:sz w:val="24"/>
                <w:szCs w:val="24"/>
                <w:lang w:eastAsia="ru-RU"/>
              </w:rPr>
              <w:drawing>
                <wp:inline distT="0" distB="0" distL="0" distR="0">
                  <wp:extent cx="1901825" cy="1214120"/>
                  <wp:effectExtent l="19050" t="0" r="3175" b="0"/>
                  <wp:docPr id="32" name="Рисунок 32" descr="Декоративные элементы">
                    <a:hlinkClick xmlns:a="http://schemas.openxmlformats.org/drawingml/2006/main" r:id="rId49" tooltip="Декоративные элемент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екоративные элементы"/>
                          <pic:cNvPicPr>
                            <a:picLocks noChangeAspect="1" noChangeArrowheads="1"/>
                          </pic:cNvPicPr>
                        </pic:nvPicPr>
                        <pic:blipFill>
                          <a:blip r:embed="rId50" cstate="print"/>
                          <a:srcRect/>
                          <a:stretch>
                            <a:fillRect/>
                          </a:stretch>
                        </pic:blipFill>
                        <pic:spPr bwMode="auto">
                          <a:xfrm>
                            <a:off x="0" y="0"/>
                            <a:ext cx="1901825" cy="1214120"/>
                          </a:xfrm>
                          <a:prstGeom prst="rect">
                            <a:avLst/>
                          </a:prstGeom>
                          <a:noFill/>
                          <a:ln w="9525">
                            <a:noFill/>
                            <a:miter lim="800000"/>
                            <a:headEnd/>
                            <a:tailEnd/>
                          </a:ln>
                        </pic:spPr>
                      </pic:pic>
                    </a:graphicData>
                  </a:graphic>
                </wp:inline>
              </w:drawing>
            </w:r>
          </w:p>
        </w:tc>
        <w:tc>
          <w:tcPr>
            <w:tcW w:w="0" w:type="auto"/>
            <w:hideMark/>
          </w:tcPr>
          <w:p w:rsidR="004F0C69" w:rsidRDefault="00590BB0" w:rsidP="009C3D32">
            <w:pPr>
              <w:pStyle w:val="Heading2"/>
              <w:rPr>
                <w:sz w:val="24"/>
                <w:szCs w:val="24"/>
              </w:rPr>
            </w:pPr>
            <w:hyperlink r:id="rId51" w:tooltip="Декоративные элементы" w:history="1">
              <w:r w:rsidR="004F0C69" w:rsidRPr="00A761CB">
                <w:rPr>
                  <w:bCs w:val="0"/>
                  <w:i/>
                  <w:noProof/>
                  <w:color w:val="365F91"/>
                  <w:kern w:val="1"/>
                  <w:sz w:val="24"/>
                  <w:szCs w:val="24"/>
                  <w:u w:val="single"/>
                </w:rPr>
                <w:t>Декоративные элементы</w:t>
              </w:r>
            </w:hyperlink>
            <w:r w:rsidR="009C3D32">
              <w:rPr>
                <w:bCs w:val="0"/>
                <w:i/>
                <w:noProof/>
                <w:color w:val="365F91"/>
                <w:kern w:val="1"/>
                <w:sz w:val="24"/>
                <w:szCs w:val="24"/>
                <w:u w:val="single"/>
              </w:rPr>
              <w:t xml:space="preserve">  </w:t>
            </w:r>
            <w:r w:rsidR="004F0C69" w:rsidRPr="009C3D32">
              <w:rPr>
                <w:b w:val="0"/>
                <w:noProof/>
                <w:sz w:val="24"/>
                <w:szCs w:val="24"/>
              </w:rPr>
              <w:t>Бетонные декоративные элементы отлично гармонируют с поверхностью из тротуарной плитки т.к. по составу очень близки к тротуарной плитки с гранитным фактурным слоем. Лаконичность дизайна и высокая надежность позволят вам много лет эксплуатировать их без ухудшения эстетических свойств.</w:t>
            </w:r>
          </w:p>
        </w:tc>
      </w:tr>
    </w:tbl>
    <w:p w:rsidR="004F0C69" w:rsidRDefault="004F0C69" w:rsidP="004F0C69">
      <w:pPr>
        <w:rPr>
          <w:vanish/>
        </w:rPr>
      </w:pPr>
    </w:p>
    <w:tbl>
      <w:tblPr>
        <w:tblW w:w="5000" w:type="pct"/>
        <w:tblCellSpacing w:w="0" w:type="dxa"/>
        <w:tblCellMar>
          <w:left w:w="0" w:type="dxa"/>
          <w:right w:w="0" w:type="dxa"/>
        </w:tblCellMar>
        <w:tblLook w:val="04A0" w:firstRow="1" w:lastRow="0" w:firstColumn="1" w:lastColumn="0" w:noHBand="0" w:noVBand="1"/>
      </w:tblPr>
      <w:tblGrid>
        <w:gridCol w:w="3030"/>
        <w:gridCol w:w="7460"/>
      </w:tblGrid>
      <w:tr w:rsidR="004F0C69" w:rsidTr="004F0C69">
        <w:trPr>
          <w:tblCellSpacing w:w="0" w:type="dxa"/>
        </w:trPr>
        <w:tc>
          <w:tcPr>
            <w:tcW w:w="0" w:type="auto"/>
            <w:hideMark/>
          </w:tcPr>
          <w:p w:rsidR="004F0C69" w:rsidRDefault="00DF25B6">
            <w:pPr>
              <w:rPr>
                <w:sz w:val="24"/>
                <w:szCs w:val="24"/>
              </w:rPr>
            </w:pPr>
            <w:r>
              <w:rPr>
                <w:noProof/>
                <w:color w:val="0000FF"/>
                <w:lang w:eastAsia="ru-RU"/>
              </w:rPr>
              <w:lastRenderedPageBreak/>
              <w:drawing>
                <wp:inline distT="0" distB="0" distL="0" distR="0">
                  <wp:extent cx="1901825" cy="1214120"/>
                  <wp:effectExtent l="19050" t="0" r="3175" b="0"/>
                  <wp:docPr id="33" name="Рисунок 33" descr="Скамьи">
                    <a:hlinkClick xmlns:a="http://schemas.openxmlformats.org/drawingml/2006/main" r:id="rId52" tooltip="Скамь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камьи"/>
                          <pic:cNvPicPr>
                            <a:picLocks noChangeAspect="1" noChangeArrowheads="1"/>
                          </pic:cNvPicPr>
                        </pic:nvPicPr>
                        <pic:blipFill>
                          <a:blip r:embed="rId53" cstate="print"/>
                          <a:srcRect/>
                          <a:stretch>
                            <a:fillRect/>
                          </a:stretch>
                        </pic:blipFill>
                        <pic:spPr bwMode="auto">
                          <a:xfrm>
                            <a:off x="0" y="0"/>
                            <a:ext cx="1901825" cy="1214120"/>
                          </a:xfrm>
                          <a:prstGeom prst="rect">
                            <a:avLst/>
                          </a:prstGeom>
                          <a:noFill/>
                          <a:ln w="9525">
                            <a:noFill/>
                            <a:miter lim="800000"/>
                            <a:headEnd/>
                            <a:tailEnd/>
                          </a:ln>
                        </pic:spPr>
                      </pic:pic>
                    </a:graphicData>
                  </a:graphic>
                </wp:inline>
              </w:drawing>
            </w:r>
          </w:p>
        </w:tc>
        <w:tc>
          <w:tcPr>
            <w:tcW w:w="0" w:type="auto"/>
            <w:hideMark/>
          </w:tcPr>
          <w:p w:rsidR="004F0C69" w:rsidRDefault="00590BB0" w:rsidP="009C3D32">
            <w:pPr>
              <w:pStyle w:val="Heading2"/>
              <w:rPr>
                <w:sz w:val="24"/>
                <w:szCs w:val="24"/>
              </w:rPr>
            </w:pPr>
            <w:hyperlink r:id="rId54" w:tooltip="Скамьи" w:history="1">
              <w:r w:rsidR="004F0C69" w:rsidRPr="00A761CB">
                <w:rPr>
                  <w:bCs w:val="0"/>
                  <w:i/>
                  <w:noProof/>
                  <w:color w:val="365F91"/>
                  <w:kern w:val="1"/>
                  <w:sz w:val="24"/>
                  <w:szCs w:val="24"/>
                  <w:u w:val="single"/>
                </w:rPr>
                <w:t>Скамьи</w:t>
              </w:r>
            </w:hyperlink>
            <w:r w:rsidR="009C3D32">
              <w:rPr>
                <w:bCs w:val="0"/>
                <w:i/>
                <w:noProof/>
                <w:color w:val="365F91"/>
                <w:kern w:val="1"/>
                <w:sz w:val="24"/>
                <w:szCs w:val="24"/>
                <w:u w:val="single"/>
              </w:rPr>
              <w:t xml:space="preserve">     </w:t>
            </w:r>
            <w:r w:rsidR="004F0C69" w:rsidRPr="009C3D32">
              <w:rPr>
                <w:b w:val="0"/>
                <w:noProof/>
                <w:sz w:val="24"/>
                <w:szCs w:val="24"/>
              </w:rPr>
              <w:t>Скамьи деревянные с бетонным основанием удачно вписываются в городской дизайн из</w:t>
            </w:r>
            <w:r w:rsidR="00BF0FD3" w:rsidRPr="009C3D32">
              <w:rPr>
                <w:b w:val="0"/>
                <w:noProof/>
                <w:sz w:val="24"/>
                <w:szCs w:val="24"/>
              </w:rPr>
              <w:t>-</w:t>
            </w:r>
            <w:r w:rsidR="004F0C69" w:rsidRPr="009C3D32">
              <w:rPr>
                <w:b w:val="0"/>
                <w:noProof/>
                <w:sz w:val="24"/>
                <w:szCs w:val="24"/>
              </w:rPr>
              <w:t>за антивандальных свойств (бетонное основание весит сотни килограмм). Эстетически скамьи, как и другие бетонные элементы, хорошо гармонируют с покрытием из тротуарной плитки из</w:t>
            </w:r>
            <w:r w:rsidR="00BF0FD3" w:rsidRPr="009C3D32">
              <w:rPr>
                <w:b w:val="0"/>
                <w:noProof/>
                <w:sz w:val="24"/>
                <w:szCs w:val="24"/>
              </w:rPr>
              <w:t>-</w:t>
            </w:r>
            <w:r w:rsidR="004F0C69" w:rsidRPr="009C3D32">
              <w:rPr>
                <w:b w:val="0"/>
                <w:noProof/>
                <w:sz w:val="24"/>
                <w:szCs w:val="24"/>
              </w:rPr>
              <w:t>за применения схожего материала.</w:t>
            </w:r>
          </w:p>
        </w:tc>
      </w:tr>
    </w:tbl>
    <w:p w:rsidR="004F0C69" w:rsidRDefault="004F0C69" w:rsidP="004F0C69">
      <w:pPr>
        <w:rPr>
          <w:vanish/>
        </w:rPr>
      </w:pPr>
    </w:p>
    <w:tbl>
      <w:tblPr>
        <w:tblW w:w="5000" w:type="pct"/>
        <w:tblCellSpacing w:w="0" w:type="dxa"/>
        <w:tblCellMar>
          <w:left w:w="0" w:type="dxa"/>
          <w:right w:w="0" w:type="dxa"/>
        </w:tblCellMar>
        <w:tblLook w:val="04A0" w:firstRow="1" w:lastRow="0" w:firstColumn="1" w:lastColumn="0" w:noHBand="0" w:noVBand="1"/>
      </w:tblPr>
      <w:tblGrid>
        <w:gridCol w:w="3030"/>
        <w:gridCol w:w="7460"/>
      </w:tblGrid>
      <w:tr w:rsidR="004F0C69" w:rsidTr="004F0C69">
        <w:trPr>
          <w:tblCellSpacing w:w="0" w:type="dxa"/>
        </w:trPr>
        <w:tc>
          <w:tcPr>
            <w:tcW w:w="0" w:type="auto"/>
            <w:hideMark/>
          </w:tcPr>
          <w:p w:rsidR="004F0C69" w:rsidRDefault="00DF25B6">
            <w:pPr>
              <w:rPr>
                <w:sz w:val="24"/>
                <w:szCs w:val="24"/>
              </w:rPr>
            </w:pPr>
            <w:r>
              <w:rPr>
                <w:noProof/>
                <w:color w:val="0000FF"/>
                <w:lang w:eastAsia="ru-RU"/>
              </w:rPr>
              <w:drawing>
                <wp:inline distT="0" distB="0" distL="0" distR="0">
                  <wp:extent cx="1901825" cy="1214120"/>
                  <wp:effectExtent l="19050" t="0" r="3175" b="0"/>
                  <wp:docPr id="34" name="Рисунок 34" descr="Урна">
                    <a:hlinkClick xmlns:a="http://schemas.openxmlformats.org/drawingml/2006/main" r:id="rId55" tooltip="Ур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Урна"/>
                          <pic:cNvPicPr>
                            <a:picLocks noChangeAspect="1" noChangeArrowheads="1"/>
                          </pic:cNvPicPr>
                        </pic:nvPicPr>
                        <pic:blipFill>
                          <a:blip r:embed="rId56" cstate="print"/>
                          <a:srcRect/>
                          <a:stretch>
                            <a:fillRect/>
                          </a:stretch>
                        </pic:blipFill>
                        <pic:spPr bwMode="auto">
                          <a:xfrm>
                            <a:off x="0" y="0"/>
                            <a:ext cx="1901825" cy="1214120"/>
                          </a:xfrm>
                          <a:prstGeom prst="rect">
                            <a:avLst/>
                          </a:prstGeom>
                          <a:noFill/>
                          <a:ln w="9525">
                            <a:noFill/>
                            <a:miter lim="800000"/>
                            <a:headEnd/>
                            <a:tailEnd/>
                          </a:ln>
                        </pic:spPr>
                      </pic:pic>
                    </a:graphicData>
                  </a:graphic>
                </wp:inline>
              </w:drawing>
            </w:r>
          </w:p>
        </w:tc>
        <w:tc>
          <w:tcPr>
            <w:tcW w:w="0" w:type="auto"/>
            <w:hideMark/>
          </w:tcPr>
          <w:p w:rsidR="004F0C69" w:rsidRDefault="00590BB0" w:rsidP="009C3D32">
            <w:pPr>
              <w:pStyle w:val="Heading2"/>
              <w:rPr>
                <w:sz w:val="24"/>
                <w:szCs w:val="24"/>
              </w:rPr>
            </w:pPr>
            <w:hyperlink r:id="rId57" w:tooltip="Урна" w:history="1">
              <w:r w:rsidR="004F0C69" w:rsidRPr="00A761CB">
                <w:rPr>
                  <w:bCs w:val="0"/>
                  <w:i/>
                  <w:noProof/>
                  <w:color w:val="365F91"/>
                  <w:kern w:val="1"/>
                  <w:sz w:val="24"/>
                  <w:szCs w:val="24"/>
                  <w:u w:val="single"/>
                </w:rPr>
                <w:t>Урна</w:t>
              </w:r>
            </w:hyperlink>
            <w:r w:rsidR="009C3D32">
              <w:rPr>
                <w:bCs w:val="0"/>
                <w:i/>
                <w:noProof/>
                <w:color w:val="365F91"/>
                <w:kern w:val="1"/>
                <w:sz w:val="24"/>
                <w:szCs w:val="24"/>
                <w:u w:val="single"/>
              </w:rPr>
              <w:t xml:space="preserve">    </w:t>
            </w:r>
            <w:r w:rsidR="004F0C69" w:rsidRPr="009C3D32">
              <w:rPr>
                <w:b w:val="0"/>
                <w:noProof/>
                <w:sz w:val="24"/>
                <w:szCs w:val="24"/>
              </w:rPr>
              <w:t>Урна бетонная с оцинкованной вставкой удачно вписывается в городской дизайн из за антивандальных свойств (высокая прочность и большой вес). Эстетически урн</w:t>
            </w:r>
            <w:r w:rsidR="00BF0FD3" w:rsidRPr="009C3D32">
              <w:rPr>
                <w:b w:val="0"/>
                <w:noProof/>
                <w:sz w:val="24"/>
                <w:szCs w:val="24"/>
              </w:rPr>
              <w:t>ы</w:t>
            </w:r>
            <w:r w:rsidR="004F0C69" w:rsidRPr="009C3D32">
              <w:rPr>
                <w:b w:val="0"/>
                <w:noProof/>
                <w:sz w:val="24"/>
                <w:szCs w:val="24"/>
              </w:rPr>
              <w:t>, как и другие бетонные элементы, хорошо гармонируют с покрытием из тротуарной плитки из</w:t>
            </w:r>
            <w:r w:rsidR="00BF0FD3" w:rsidRPr="009C3D32">
              <w:rPr>
                <w:b w:val="0"/>
                <w:noProof/>
                <w:sz w:val="24"/>
                <w:szCs w:val="24"/>
              </w:rPr>
              <w:t>-</w:t>
            </w:r>
            <w:r w:rsidR="004F0C69" w:rsidRPr="009C3D32">
              <w:rPr>
                <w:b w:val="0"/>
                <w:noProof/>
                <w:sz w:val="24"/>
                <w:szCs w:val="24"/>
              </w:rPr>
              <w:t>за применения схожего материала.</w:t>
            </w:r>
          </w:p>
        </w:tc>
      </w:tr>
    </w:tbl>
    <w:p w:rsidR="00883980" w:rsidRPr="001846A3" w:rsidRDefault="00883980">
      <w:pPr>
        <w:spacing w:line="100" w:lineRule="atLeast"/>
        <w:jc w:val="both"/>
        <w:rPr>
          <w:rFonts w:ascii="Times New Roman" w:eastAsia="Times New Roman" w:hAnsi="Times New Roman" w:cs="Times New Roman"/>
          <w:sz w:val="24"/>
          <w:szCs w:val="24"/>
        </w:rPr>
      </w:pPr>
      <w:r w:rsidRPr="009C3D32">
        <w:rPr>
          <w:rFonts w:ascii="Times New Roman" w:eastAsia="Times New Roman" w:hAnsi="Times New Roman" w:cs="Times New Roman"/>
          <w:color w:val="365F91"/>
          <w:sz w:val="24"/>
          <w:szCs w:val="24"/>
        </w:rPr>
        <w:t xml:space="preserve">    </w:t>
      </w:r>
      <w:r w:rsidRPr="009C3D32">
        <w:rPr>
          <w:rFonts w:ascii="Times New Roman" w:eastAsia="Times New Roman" w:hAnsi="Times New Roman" w:cs="Times New Roman"/>
          <w:b/>
          <w:color w:val="365F91"/>
          <w:sz w:val="24"/>
          <w:szCs w:val="24"/>
          <w:u w:val="single"/>
        </w:rPr>
        <w:t>Состав продукции</w:t>
      </w:r>
      <w:r w:rsidRPr="009C3D32">
        <w:rPr>
          <w:rFonts w:ascii="Times New Roman" w:eastAsia="Times New Roman" w:hAnsi="Times New Roman" w:cs="Times New Roman"/>
          <w:b/>
          <w:color w:val="365F91"/>
          <w:sz w:val="24"/>
          <w:szCs w:val="24"/>
        </w:rPr>
        <w:t>:</w:t>
      </w:r>
      <w:r>
        <w:rPr>
          <w:rFonts w:ascii="Times New Roman" w:eastAsia="Times New Roman" w:hAnsi="Times New Roman" w:cs="Times New Roman"/>
          <w:sz w:val="24"/>
          <w:szCs w:val="24"/>
        </w:rPr>
        <w:t xml:space="preserve">    Бетонная плитка сделана из бетона (смеси цемента, песка, щебня и ряда добавок). Первый компонент любого бетона – это инертные материалы (песок и щебень). Компания  «Выбор-С» применяет лучшие в России инертные материалы, которые производит сама на </w:t>
      </w:r>
      <w:r w:rsidR="00631C6B">
        <w:rPr>
          <w:rFonts w:ascii="Times New Roman" w:eastAsia="Times New Roman" w:hAnsi="Times New Roman" w:cs="Times New Roman"/>
          <w:sz w:val="24"/>
          <w:szCs w:val="24"/>
        </w:rPr>
        <w:t xml:space="preserve">собственном </w:t>
      </w:r>
      <w:r>
        <w:rPr>
          <w:rFonts w:ascii="Times New Roman" w:eastAsia="Times New Roman" w:hAnsi="Times New Roman" w:cs="Times New Roman"/>
          <w:sz w:val="24"/>
          <w:szCs w:val="24"/>
        </w:rPr>
        <w:t xml:space="preserve">карьере в г. Курганинск на дробильном оборудовании </w:t>
      </w:r>
      <w:r>
        <w:rPr>
          <w:rFonts w:ascii="Times New Roman" w:eastAsia="Times New Roman" w:hAnsi="Times New Roman" w:cs="Times New Roman"/>
          <w:sz w:val="24"/>
          <w:szCs w:val="24"/>
          <w:lang w:val="en-US"/>
        </w:rPr>
        <w:t>Sandvik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BHS</w:t>
      </w:r>
      <w:r>
        <w:rPr>
          <w:rFonts w:ascii="Times New Roman" w:eastAsia="Times New Roman" w:hAnsi="Times New Roman" w:cs="Times New Roman"/>
          <w:sz w:val="24"/>
          <w:szCs w:val="24"/>
        </w:rPr>
        <w:t xml:space="preserve"> и сортировочном оборудовании </w:t>
      </w:r>
      <w:r>
        <w:rPr>
          <w:rFonts w:ascii="Times New Roman" w:eastAsia="Times New Roman" w:hAnsi="Times New Roman" w:cs="Times New Roman"/>
          <w:sz w:val="24"/>
          <w:szCs w:val="24"/>
          <w:lang w:val="en-US"/>
        </w:rPr>
        <w:t>Binder</w:t>
      </w:r>
      <w:r>
        <w:rPr>
          <w:rFonts w:ascii="Times New Roman" w:eastAsia="Times New Roman" w:hAnsi="Times New Roman" w:cs="Times New Roman"/>
          <w:sz w:val="24"/>
          <w:szCs w:val="24"/>
        </w:rPr>
        <w:t xml:space="preserve">.  Производительность </w:t>
      </w:r>
      <w:r w:rsidR="00631C6B">
        <w:rPr>
          <w:rFonts w:ascii="Times New Roman" w:eastAsia="Times New Roman" w:hAnsi="Times New Roman" w:cs="Times New Roman"/>
          <w:sz w:val="24"/>
          <w:szCs w:val="24"/>
        </w:rPr>
        <w:t>завода</w:t>
      </w:r>
      <w:r>
        <w:rPr>
          <w:rFonts w:ascii="Times New Roman" w:eastAsia="Times New Roman" w:hAnsi="Times New Roman" w:cs="Times New Roman"/>
          <w:sz w:val="24"/>
          <w:szCs w:val="24"/>
        </w:rPr>
        <w:t xml:space="preserve"> – 2</w:t>
      </w:r>
      <w:r w:rsidR="00631C6B">
        <w:rPr>
          <w:rFonts w:ascii="Times New Roman" w:eastAsia="Times New Roman" w:hAnsi="Times New Roman" w:cs="Times New Roman"/>
          <w:sz w:val="24"/>
          <w:szCs w:val="24"/>
        </w:rPr>
        <w:t> </w:t>
      </w:r>
      <w:r>
        <w:rPr>
          <w:rFonts w:ascii="Times New Roman" w:eastAsia="Times New Roman" w:hAnsi="Times New Roman" w:cs="Times New Roman"/>
          <w:sz w:val="24"/>
          <w:szCs w:val="24"/>
        </w:rPr>
        <w:t>000</w:t>
      </w:r>
      <w:r w:rsidR="00631C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000  кубов в год.</w:t>
      </w:r>
      <w:r w:rsidR="001846A3" w:rsidRPr="009C3D32">
        <w:rPr>
          <w:rFonts w:ascii="Times New Roman" w:eastAsia="Times New Roman" w:hAnsi="Times New Roman" w:cs="Times New Roman"/>
          <w:sz w:val="24"/>
          <w:szCs w:val="24"/>
        </w:rPr>
        <w:t xml:space="preserve"> </w:t>
      </w:r>
      <w:r w:rsidR="00BC0203">
        <w:rPr>
          <w:rFonts w:ascii="Times New Roman" w:eastAsia="Times New Roman" w:hAnsi="Times New Roman" w:cs="Times New Roman"/>
          <w:sz w:val="24"/>
          <w:szCs w:val="24"/>
        </w:rPr>
        <w:t>Завод расположен на месторождении валунно-гравийно-песча</w:t>
      </w:r>
      <w:r w:rsidR="00631C6B">
        <w:rPr>
          <w:rFonts w:ascii="Times New Roman" w:eastAsia="Times New Roman" w:hAnsi="Times New Roman" w:cs="Times New Roman"/>
          <w:sz w:val="24"/>
          <w:szCs w:val="24"/>
        </w:rPr>
        <w:t>н</w:t>
      </w:r>
      <w:r w:rsidR="00BC0203">
        <w:rPr>
          <w:rFonts w:ascii="Times New Roman" w:eastAsia="Times New Roman" w:hAnsi="Times New Roman" w:cs="Times New Roman"/>
          <w:sz w:val="24"/>
          <w:szCs w:val="24"/>
        </w:rPr>
        <w:t>ной смеси п</w:t>
      </w:r>
      <w:r w:rsidR="009C3D32">
        <w:rPr>
          <w:rFonts w:ascii="Times New Roman" w:eastAsia="Times New Roman" w:hAnsi="Times New Roman" w:cs="Times New Roman"/>
          <w:sz w:val="24"/>
          <w:szCs w:val="24"/>
        </w:rPr>
        <w:t>л</w:t>
      </w:r>
      <w:r w:rsidR="00BC0203">
        <w:rPr>
          <w:rFonts w:ascii="Times New Roman" w:eastAsia="Times New Roman" w:hAnsi="Times New Roman" w:cs="Times New Roman"/>
          <w:sz w:val="24"/>
          <w:szCs w:val="24"/>
        </w:rPr>
        <w:t>о</w:t>
      </w:r>
      <w:r w:rsidR="001846A3">
        <w:rPr>
          <w:rFonts w:ascii="Times New Roman" w:eastAsia="Times New Roman" w:hAnsi="Times New Roman" w:cs="Times New Roman"/>
          <w:sz w:val="24"/>
          <w:szCs w:val="24"/>
        </w:rPr>
        <w:t>щадь</w:t>
      </w:r>
      <w:r w:rsidR="009C3D32">
        <w:rPr>
          <w:rFonts w:ascii="Times New Roman" w:eastAsia="Times New Roman" w:hAnsi="Times New Roman" w:cs="Times New Roman"/>
          <w:sz w:val="24"/>
          <w:szCs w:val="24"/>
        </w:rPr>
        <w:t xml:space="preserve">ю более 250 га, запасы </w:t>
      </w:r>
      <w:r w:rsidR="001846A3">
        <w:rPr>
          <w:rFonts w:ascii="Times New Roman" w:eastAsia="Times New Roman" w:hAnsi="Times New Roman" w:cs="Times New Roman"/>
          <w:sz w:val="24"/>
          <w:szCs w:val="24"/>
        </w:rPr>
        <w:t xml:space="preserve"> месторождения</w:t>
      </w:r>
      <w:r w:rsidR="00BC0203">
        <w:rPr>
          <w:rFonts w:ascii="Times New Roman" w:eastAsia="Times New Roman" w:hAnsi="Times New Roman" w:cs="Times New Roman"/>
          <w:sz w:val="24"/>
          <w:szCs w:val="24"/>
        </w:rPr>
        <w:t xml:space="preserve"> более </w:t>
      </w:r>
      <w:r w:rsidR="001846A3">
        <w:rPr>
          <w:rFonts w:ascii="Times New Roman" w:eastAsia="Times New Roman" w:hAnsi="Times New Roman" w:cs="Times New Roman"/>
          <w:sz w:val="24"/>
          <w:szCs w:val="24"/>
        </w:rPr>
        <w:t xml:space="preserve"> 30 000 000 м</w:t>
      </w:r>
      <w:r w:rsidR="00BC0203" w:rsidRPr="00631C6B">
        <w:rPr>
          <w:rFonts w:ascii="Times New Roman" w:eastAsia="Times New Roman" w:hAnsi="Times New Roman" w:cs="Times New Roman"/>
          <w:sz w:val="24"/>
          <w:szCs w:val="24"/>
          <w:vertAlign w:val="superscript"/>
        </w:rPr>
        <w:t>3</w:t>
      </w:r>
      <w:r w:rsidR="00BC0203">
        <w:rPr>
          <w:rFonts w:ascii="Times New Roman" w:eastAsia="Times New Roman" w:hAnsi="Times New Roman" w:cs="Times New Roman"/>
          <w:sz w:val="24"/>
          <w:szCs w:val="24"/>
        </w:rPr>
        <w:t>.</w:t>
      </w:r>
    </w:p>
    <w:p w:rsidR="00321B2F" w:rsidRDefault="00DF25B6">
      <w:pPr>
        <w:spacing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6656705" cy="193103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srcRect/>
                    <a:stretch>
                      <a:fillRect/>
                    </a:stretch>
                  </pic:blipFill>
                  <pic:spPr bwMode="auto">
                    <a:xfrm>
                      <a:off x="0" y="0"/>
                      <a:ext cx="6656705" cy="1931035"/>
                    </a:xfrm>
                    <a:prstGeom prst="rect">
                      <a:avLst/>
                    </a:prstGeom>
                    <a:noFill/>
                    <a:ln w="9525">
                      <a:noFill/>
                      <a:miter lim="800000"/>
                      <a:headEnd/>
                      <a:tailEnd/>
                    </a:ln>
                  </pic:spPr>
                </pic:pic>
              </a:graphicData>
            </a:graphic>
          </wp:inline>
        </w:drawing>
      </w:r>
    </w:p>
    <w:p w:rsidR="00631C6B" w:rsidRDefault="00A36D50">
      <w:pPr>
        <w:shd w:val="clear" w:color="auto" w:fill="FFFFFF"/>
        <w:spacing w:line="100" w:lineRule="atLeast"/>
        <w:ind w:firstLine="720"/>
        <w:jc w:val="both"/>
        <w:rPr>
          <w:rFonts w:ascii="Times New Roman" w:eastAsia="Times New Roman" w:hAnsi="Times New Roman" w:cs="Times New Roman"/>
          <w:sz w:val="24"/>
          <w:szCs w:val="24"/>
        </w:rPr>
      </w:pPr>
      <w:r w:rsidRPr="00A761CB">
        <w:rPr>
          <w:rFonts w:ascii="Times New Roman" w:eastAsia="Times New Roman" w:hAnsi="Times New Roman" w:cs="Times New Roman"/>
          <w:b/>
          <w:i/>
          <w:color w:val="365F91"/>
          <w:sz w:val="24"/>
          <w:szCs w:val="24"/>
          <w:u w:val="single"/>
        </w:rPr>
        <w:t>Состав троту</w:t>
      </w:r>
      <w:r w:rsidR="00A761CB" w:rsidRPr="00A761CB">
        <w:rPr>
          <w:rFonts w:ascii="Times New Roman" w:eastAsia="Times New Roman" w:hAnsi="Times New Roman" w:cs="Times New Roman"/>
          <w:b/>
          <w:i/>
          <w:color w:val="365F91"/>
          <w:sz w:val="24"/>
          <w:szCs w:val="24"/>
          <w:u w:val="single"/>
        </w:rPr>
        <w:t>а</w:t>
      </w:r>
      <w:r w:rsidRPr="00A761CB">
        <w:rPr>
          <w:rFonts w:ascii="Times New Roman" w:eastAsia="Times New Roman" w:hAnsi="Times New Roman" w:cs="Times New Roman"/>
          <w:b/>
          <w:i/>
          <w:color w:val="365F91"/>
          <w:sz w:val="24"/>
          <w:szCs w:val="24"/>
          <w:u w:val="single"/>
        </w:rPr>
        <w:t>рных плит</w:t>
      </w:r>
      <w:r w:rsidRPr="00A761CB">
        <w:rPr>
          <w:rFonts w:ascii="Times New Roman" w:eastAsia="Times New Roman" w:hAnsi="Times New Roman" w:cs="Times New Roman"/>
          <w:color w:val="365F91"/>
          <w:sz w:val="24"/>
          <w:szCs w:val="24"/>
        </w:rPr>
        <w:t>.</w:t>
      </w: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 xml:space="preserve">Плитка тротуарная состоит из двух слоев. </w:t>
      </w:r>
      <w:r w:rsidR="00883980" w:rsidRPr="00EF65FE">
        <w:rPr>
          <w:rFonts w:ascii="Times New Roman" w:eastAsia="Times New Roman" w:hAnsi="Times New Roman" w:cs="Times New Roman"/>
          <w:sz w:val="24"/>
          <w:szCs w:val="24"/>
        </w:rPr>
        <w:t xml:space="preserve">Фактурный слой может изготавливаться на белом или сером цементе, с использованием пигмента или без него, на песке природном или гранитном, с отмывом или без </w:t>
      </w:r>
      <w:r w:rsidR="00631C6B">
        <w:rPr>
          <w:rFonts w:ascii="Times New Roman" w:eastAsia="Times New Roman" w:hAnsi="Times New Roman" w:cs="Times New Roman"/>
          <w:sz w:val="24"/>
          <w:szCs w:val="24"/>
        </w:rPr>
        <w:t>него</w:t>
      </w:r>
      <w:r w:rsidR="00883980" w:rsidRPr="00EF65FE">
        <w:rPr>
          <w:rFonts w:ascii="Times New Roman" w:eastAsia="Times New Roman" w:hAnsi="Times New Roman" w:cs="Times New Roman"/>
          <w:sz w:val="24"/>
          <w:szCs w:val="24"/>
        </w:rPr>
        <w:t>.</w:t>
      </w:r>
      <w:r w:rsidR="00631C6B">
        <w:rPr>
          <w:rFonts w:ascii="Times New Roman" w:eastAsia="Times New Roman" w:hAnsi="Times New Roman" w:cs="Times New Roman"/>
          <w:sz w:val="24"/>
          <w:szCs w:val="24"/>
        </w:rPr>
        <w:t xml:space="preserve"> </w:t>
      </w:r>
    </w:p>
    <w:p w:rsidR="00883980" w:rsidRDefault="00883980">
      <w:pPr>
        <w:shd w:val="clear" w:color="auto" w:fill="FFFFFF"/>
        <w:spacing w:line="100" w:lineRule="atLeas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Компания «Выбор-С» применяет только дорогой немецкий, самый высококачественный в</w:t>
      </w:r>
      <w:r w:rsidR="00C81745">
        <w:rPr>
          <w:rFonts w:ascii="Times New Roman" w:eastAsia="Times New Roman" w:hAnsi="Times New Roman" w:cs="Times New Roman"/>
          <w:sz w:val="24"/>
          <w:szCs w:val="24"/>
        </w:rPr>
        <w:t xml:space="preserve"> мире пигмент, который  устойчив к атмосферным воздействиям</w:t>
      </w:r>
      <w:r>
        <w:rPr>
          <w:rFonts w:ascii="Times New Roman" w:eastAsia="Times New Roman" w:hAnsi="Times New Roman" w:cs="Times New Roman"/>
          <w:sz w:val="24"/>
          <w:szCs w:val="24"/>
        </w:rPr>
        <w:t xml:space="preserve">. Требования к окрашивающим пигментам при изготовлении тротуарных плит  - пигменты должны быть устойчивы по отношению к агрессивной среде, быть свето-, </w:t>
      </w:r>
      <w:r w:rsidRPr="00EF65FE">
        <w:rPr>
          <w:rFonts w:ascii="Times New Roman" w:eastAsia="Times New Roman" w:hAnsi="Times New Roman" w:cs="Times New Roman"/>
          <w:sz w:val="24"/>
          <w:szCs w:val="24"/>
        </w:rPr>
        <w:t>водо-</w:t>
      </w:r>
      <w:r>
        <w:rPr>
          <w:rFonts w:ascii="Times New Roman" w:eastAsia="Times New Roman" w:hAnsi="Times New Roman" w:cs="Times New Roman"/>
          <w:sz w:val="24"/>
          <w:szCs w:val="24"/>
        </w:rPr>
        <w:t xml:space="preserve"> и </w:t>
      </w:r>
      <w:r w:rsidRPr="00EF65FE">
        <w:rPr>
          <w:rFonts w:ascii="Times New Roman" w:eastAsia="Times New Roman" w:hAnsi="Times New Roman" w:cs="Times New Roman"/>
          <w:sz w:val="24"/>
          <w:szCs w:val="24"/>
        </w:rPr>
        <w:t>атмосферостойкими</w:t>
      </w:r>
      <w:r>
        <w:rPr>
          <w:rFonts w:ascii="Times New Roman" w:eastAsia="Times New Roman" w:hAnsi="Times New Roman" w:cs="Times New Roman"/>
          <w:sz w:val="24"/>
          <w:szCs w:val="24"/>
        </w:rPr>
        <w:t xml:space="preserve">, в процессе изготовления окрашенного бетона равномерно распределяться в нем. Этим требованиям отвечают неорганические пигменты </w:t>
      </w:r>
      <w:r w:rsidR="00631C6B">
        <w:rPr>
          <w:rFonts w:ascii="Times New Roman" w:eastAsia="Times New Roman" w:hAnsi="Times New Roman" w:cs="Times New Roman"/>
          <w:sz w:val="24"/>
          <w:szCs w:val="24"/>
        </w:rPr>
        <w:t xml:space="preserve">немецкой фирмы </w:t>
      </w:r>
      <w:r>
        <w:rPr>
          <w:rFonts w:ascii="Times New Roman" w:eastAsia="Times New Roman" w:hAnsi="Times New Roman" w:cs="Times New Roman"/>
          <w:sz w:val="24"/>
          <w:szCs w:val="24"/>
        </w:rPr>
        <w:t>Байферрокс, производимые фирмой LаnХЕSS, занимающей лидирующее положение на мировом рынке.</w:t>
      </w:r>
    </w:p>
    <w:p w:rsidR="00883980" w:rsidRDefault="00883980">
      <w:pPr>
        <w:shd w:val="clear" w:color="auto" w:fill="FFFFFF"/>
        <w:spacing w:line="100" w:lineRule="atLeas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используем черные, красные, желтые, коричневые железоокисные пигменты- импортного производства. Зеленый и синий пигменты - отечественного.</w:t>
      </w:r>
    </w:p>
    <w:p w:rsidR="00883980" w:rsidRDefault="00883980">
      <w:pPr>
        <w:spacing w:line="100" w:lineRule="atLeast"/>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Применяемые материалы:</w:t>
      </w:r>
    </w:p>
    <w:p w:rsidR="00883980" w:rsidRDefault="00883980" w:rsidP="007C334B">
      <w:pPr>
        <w:spacing w:line="100" w:lineRule="atLeast"/>
        <w:jc w:val="center"/>
        <w:rPr>
          <w:rFonts w:ascii="Times New Roman" w:eastAsia="Times New Roman" w:hAnsi="Times New Roman" w:cs="Times New Roman"/>
          <w:sz w:val="24"/>
          <w:szCs w:val="24"/>
        </w:rPr>
      </w:pPr>
      <w:r w:rsidRPr="00A761CB">
        <w:rPr>
          <w:rFonts w:ascii="Times New Roman" w:eastAsia="Times New Roman" w:hAnsi="Times New Roman" w:cs="Times New Roman"/>
          <w:b/>
          <w:i/>
          <w:color w:val="365F91"/>
          <w:sz w:val="24"/>
          <w:szCs w:val="24"/>
          <w:u w:val="single"/>
        </w:rPr>
        <w:t>Песок</w:t>
      </w:r>
      <w:r w:rsidRPr="00AD40F6">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 xml:space="preserve">– </w:t>
      </w:r>
      <w:r w:rsidR="007C33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это смесь природного песка и </w:t>
      </w:r>
      <w:r w:rsidRPr="00EF65FE">
        <w:rPr>
          <w:rFonts w:ascii="Times New Roman" w:eastAsia="Times New Roman" w:hAnsi="Times New Roman" w:cs="Times New Roman"/>
          <w:sz w:val="24"/>
          <w:szCs w:val="24"/>
        </w:rPr>
        <w:t>песка из отсева дробления</w:t>
      </w:r>
      <w:r>
        <w:rPr>
          <w:rFonts w:ascii="Times New Roman" w:eastAsia="Times New Roman" w:hAnsi="Times New Roman" w:cs="Times New Roman"/>
          <w:sz w:val="24"/>
          <w:szCs w:val="24"/>
        </w:rPr>
        <w:t xml:space="preserve">. Основная характеристика песка – модуль крупности (среднее значение зерна). В песке встречаются зёрна от 0,5  до 5 мм. Модуль крупности зерна, оптимального для бетона, - 2,5 мм. Для сравнения - речной песок имеет модуль крупности около 1мм, песок отсева дробления – 3,5 мм и выше. Компания «Выбор-С» смешивает природный песок с отсевом дробления и таким образом получает песок с модулем крупности, оптимальным для бетона, - 2,5 мм. Песок, который производит компания «Выбор-С», промывается </w:t>
      </w:r>
      <w:r>
        <w:rPr>
          <w:rFonts w:ascii="Times New Roman" w:eastAsia="Times New Roman" w:hAnsi="Times New Roman" w:cs="Times New Roman"/>
          <w:sz w:val="24"/>
          <w:szCs w:val="24"/>
        </w:rPr>
        <w:lastRenderedPageBreak/>
        <w:t>четыре раза, в нём абсолютно нет пыли и тем самым получаем материал самого высокого качества.</w:t>
      </w:r>
      <w:r w:rsidR="007C334B" w:rsidRPr="007C334B">
        <w:rPr>
          <w:rFonts w:ascii="Times New Roman" w:eastAsia="Times New Roman" w:hAnsi="Times New Roman" w:cs="Times New Roman"/>
          <w:sz w:val="24"/>
          <w:szCs w:val="24"/>
        </w:rPr>
        <w:t xml:space="preserve"> </w:t>
      </w:r>
      <w:r w:rsidR="00DF25B6">
        <w:rPr>
          <w:rFonts w:ascii="Times New Roman" w:eastAsia="Times New Roman" w:hAnsi="Times New Roman" w:cs="Times New Roman"/>
          <w:noProof/>
          <w:sz w:val="24"/>
          <w:szCs w:val="24"/>
          <w:lang w:eastAsia="ru-RU"/>
        </w:rPr>
        <w:drawing>
          <wp:inline distT="0" distB="0" distL="0" distR="0">
            <wp:extent cx="1924050" cy="139001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srcRect/>
                    <a:stretch>
                      <a:fillRect/>
                    </a:stretch>
                  </pic:blipFill>
                  <pic:spPr bwMode="auto">
                    <a:xfrm>
                      <a:off x="0" y="0"/>
                      <a:ext cx="1924050" cy="1390015"/>
                    </a:xfrm>
                    <a:prstGeom prst="rect">
                      <a:avLst/>
                    </a:prstGeom>
                    <a:noFill/>
                    <a:ln w="9525">
                      <a:noFill/>
                      <a:miter lim="800000"/>
                      <a:headEnd/>
                      <a:tailEnd/>
                    </a:ln>
                  </pic:spPr>
                </pic:pic>
              </a:graphicData>
            </a:graphic>
          </wp:inline>
        </w:drawing>
      </w:r>
    </w:p>
    <w:p w:rsidR="00883980" w:rsidRPr="00A761CB" w:rsidRDefault="00883980">
      <w:pPr>
        <w:spacing w:line="100" w:lineRule="atLeast"/>
        <w:jc w:val="both"/>
        <w:rPr>
          <w:rFonts w:ascii="Times New Roman" w:eastAsia="Times New Roman" w:hAnsi="Times New Roman" w:cs="Times New Roman"/>
          <w:i/>
          <w:color w:val="365F91"/>
          <w:sz w:val="24"/>
          <w:szCs w:val="24"/>
          <w:u w:val="single"/>
        </w:rPr>
      </w:pPr>
      <w:r w:rsidRPr="00A761CB">
        <w:rPr>
          <w:rFonts w:ascii="Times New Roman" w:eastAsia="Times New Roman" w:hAnsi="Times New Roman" w:cs="Times New Roman"/>
          <w:b/>
          <w:i/>
          <w:color w:val="365F91"/>
          <w:sz w:val="24"/>
          <w:szCs w:val="24"/>
          <w:u w:val="single"/>
        </w:rPr>
        <w:t>Самый лучший бетон - тот, в котором нет пыли и глинистых частиц</w:t>
      </w:r>
      <w:r w:rsidRPr="00A761CB">
        <w:rPr>
          <w:rFonts w:ascii="Times New Roman" w:eastAsia="Times New Roman" w:hAnsi="Times New Roman" w:cs="Times New Roman"/>
          <w:i/>
          <w:color w:val="365F91"/>
          <w:sz w:val="24"/>
          <w:szCs w:val="24"/>
          <w:u w:val="single"/>
        </w:rPr>
        <w:t>.</w:t>
      </w:r>
    </w:p>
    <w:p w:rsidR="00C81745" w:rsidRDefault="00AD40F6">
      <w:pPr>
        <w:spacing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Пыль</w:t>
      </w:r>
      <w:r w:rsidR="00C81745">
        <w:rPr>
          <w:rFonts w:ascii="Times New Roman" w:eastAsia="Times New Roman" w:hAnsi="Times New Roman" w:cs="Times New Roman"/>
          <w:sz w:val="24"/>
          <w:szCs w:val="24"/>
        </w:rPr>
        <w:t xml:space="preserve"> и глинисты частицы</w:t>
      </w:r>
      <w:r w:rsidR="00883980">
        <w:rPr>
          <w:rFonts w:ascii="Times New Roman" w:eastAsia="Times New Roman" w:hAnsi="Times New Roman" w:cs="Times New Roman"/>
          <w:sz w:val="24"/>
          <w:szCs w:val="24"/>
        </w:rPr>
        <w:t xml:space="preserve"> вредн</w:t>
      </w:r>
      <w:r w:rsidR="00C81745">
        <w:rPr>
          <w:rFonts w:ascii="Times New Roman" w:eastAsia="Times New Roman" w:hAnsi="Times New Roman" w:cs="Times New Roman"/>
          <w:sz w:val="24"/>
          <w:szCs w:val="24"/>
        </w:rPr>
        <w:t>ы</w:t>
      </w:r>
      <w:r w:rsidR="00883980">
        <w:rPr>
          <w:rFonts w:ascii="Times New Roman" w:eastAsia="Times New Roman" w:hAnsi="Times New Roman" w:cs="Times New Roman"/>
          <w:sz w:val="24"/>
          <w:szCs w:val="24"/>
        </w:rPr>
        <w:t xml:space="preserve"> для бетона</w:t>
      </w:r>
      <w:r w:rsidR="00C81745">
        <w:rPr>
          <w:rFonts w:ascii="Times New Roman" w:eastAsia="Times New Roman" w:hAnsi="Times New Roman" w:cs="Times New Roman"/>
          <w:sz w:val="24"/>
          <w:szCs w:val="24"/>
        </w:rPr>
        <w:t>.  Ч</w:t>
      </w:r>
      <w:r w:rsidR="00883980">
        <w:rPr>
          <w:rFonts w:ascii="Times New Roman" w:eastAsia="Times New Roman" w:hAnsi="Times New Roman" w:cs="Times New Roman"/>
          <w:sz w:val="24"/>
          <w:szCs w:val="24"/>
        </w:rPr>
        <w:t xml:space="preserve">тобы приготовить бетон с определённой маркой прочности, в него нужно добавить определённое количество цемента, которое очень сильно зависит от инертных материалов и в первую очередь от их внутренней площади. </w:t>
      </w:r>
      <w:r w:rsidR="00C81745">
        <w:rPr>
          <w:rFonts w:ascii="Times New Roman" w:eastAsia="Times New Roman" w:hAnsi="Times New Roman" w:cs="Times New Roman"/>
          <w:sz w:val="24"/>
          <w:szCs w:val="24"/>
        </w:rPr>
        <w:t xml:space="preserve">Чем больше в песке мелких зерен, тем больше его удельная поверхность. Для соединения зерен песка в растворе или бетоне необходимо, чтобы цементное тесто покрывало всю поверхность каждой песчинки. Поэтому расход цемента будет возрастать с увеличением удельной поверхности песка, т.е. </w:t>
      </w:r>
      <w:r w:rsidR="00776289">
        <w:rPr>
          <w:rFonts w:ascii="Times New Roman" w:eastAsia="Times New Roman" w:hAnsi="Times New Roman" w:cs="Times New Roman"/>
          <w:sz w:val="24"/>
          <w:szCs w:val="24"/>
        </w:rPr>
        <w:t>увеличением количества мелких фракций в песке.</w:t>
      </w:r>
    </w:p>
    <w:p w:rsidR="00883980" w:rsidRDefault="00883980">
      <w:pPr>
        <w:spacing w:line="100" w:lineRule="atLeast"/>
        <w:jc w:val="both"/>
        <w:rPr>
          <w:rFonts w:ascii="Times New Roman" w:eastAsia="Times New Roman" w:hAnsi="Times New Roman" w:cs="Times New Roman"/>
          <w:sz w:val="24"/>
          <w:szCs w:val="24"/>
        </w:rPr>
      </w:pPr>
      <w:r w:rsidRPr="00A761CB">
        <w:rPr>
          <w:rFonts w:ascii="Times New Roman" w:eastAsia="Times New Roman" w:hAnsi="Times New Roman" w:cs="Times New Roman"/>
          <w:b/>
          <w:i/>
          <w:color w:val="365F91"/>
          <w:sz w:val="24"/>
          <w:szCs w:val="24"/>
          <w:u w:val="single"/>
        </w:rPr>
        <w:t>Щебень выполняет армирующую функцию</w:t>
      </w:r>
      <w:r>
        <w:rPr>
          <w:rFonts w:ascii="Times New Roman" w:eastAsia="Times New Roman" w:hAnsi="Times New Roman" w:cs="Times New Roman"/>
          <w:sz w:val="24"/>
          <w:szCs w:val="24"/>
        </w:rPr>
        <w:t xml:space="preserve">, это скелет плитки, он уменьшает хрупкость плитки, увеличивает ее прочность. У щебня два основных параметра: а) марка по прочности, б) </w:t>
      </w:r>
      <w:r w:rsidRPr="00EF65FE">
        <w:rPr>
          <w:rFonts w:ascii="Times New Roman" w:eastAsia="Times New Roman" w:hAnsi="Times New Roman" w:cs="Times New Roman"/>
          <w:sz w:val="24"/>
          <w:szCs w:val="24"/>
        </w:rPr>
        <w:t xml:space="preserve">форма </w:t>
      </w:r>
      <w:r>
        <w:rPr>
          <w:rFonts w:ascii="Times New Roman" w:eastAsia="Times New Roman" w:hAnsi="Times New Roman" w:cs="Times New Roman"/>
          <w:sz w:val="24"/>
          <w:szCs w:val="24"/>
        </w:rPr>
        <w:t xml:space="preserve">. От марки прочности щебня зависит марка прочности готового продукта. Из щебня с низкой маркой прочности невозможно сделать высококачественный продукт.  «Выбор-С» использует  при изготовлении плит тротуарных щебень фракции -3-10 с маркой прочности </w:t>
      </w:r>
      <w:r w:rsidRPr="00776289">
        <w:rPr>
          <w:rFonts w:ascii="Times New Roman" w:eastAsia="Times New Roman" w:hAnsi="Times New Roman" w:cs="Times New Roman"/>
          <w:color w:val="FF0000"/>
          <w:sz w:val="24"/>
          <w:szCs w:val="24"/>
        </w:rPr>
        <w:t>1200</w:t>
      </w:r>
      <w:r w:rsidR="007762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Кубовидная форма зерна </w:t>
      </w:r>
      <w:r w:rsidRPr="00776289">
        <w:rPr>
          <w:rFonts w:ascii="Times New Roman" w:eastAsia="Times New Roman" w:hAnsi="Times New Roman" w:cs="Times New Roman"/>
          <w:sz w:val="24"/>
          <w:szCs w:val="24"/>
        </w:rPr>
        <w:t>(</w:t>
      </w:r>
      <w:r w:rsidRPr="00EF65FE">
        <w:rPr>
          <w:rFonts w:ascii="Times New Roman" w:eastAsia="Times New Roman" w:hAnsi="Times New Roman" w:cs="Times New Roman"/>
          <w:sz w:val="24"/>
          <w:szCs w:val="24"/>
        </w:rPr>
        <w:t>исключающая зерна лещадной и игловатой форм</w:t>
      </w:r>
      <w:r>
        <w:rPr>
          <w:rFonts w:ascii="Times New Roman" w:eastAsia="Times New Roman" w:hAnsi="Times New Roman" w:cs="Times New Roman"/>
          <w:sz w:val="24"/>
          <w:szCs w:val="24"/>
        </w:rPr>
        <w:t>) и двойная промывка с отсутствием глины в комках делает щебень фракции -3-10 высококачественным продуктом.</w:t>
      </w:r>
    </w:p>
    <w:p w:rsidR="007C334B" w:rsidRDefault="00DF25B6" w:rsidP="007C334B">
      <w:pPr>
        <w:spacing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1836420" cy="128016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srcRect/>
                    <a:stretch>
                      <a:fillRect/>
                    </a:stretch>
                  </pic:blipFill>
                  <pic:spPr bwMode="auto">
                    <a:xfrm>
                      <a:off x="0" y="0"/>
                      <a:ext cx="1836420" cy="1280160"/>
                    </a:xfrm>
                    <a:prstGeom prst="rect">
                      <a:avLst/>
                    </a:prstGeom>
                    <a:noFill/>
                    <a:ln w="9525">
                      <a:noFill/>
                      <a:miter lim="800000"/>
                      <a:headEnd/>
                      <a:tailEnd/>
                    </a:ln>
                  </pic:spPr>
                </pic:pic>
              </a:graphicData>
            </a:graphic>
          </wp:inline>
        </w:drawing>
      </w:r>
    </w:p>
    <w:p w:rsidR="00883980" w:rsidRDefault="00AD40F6">
      <w:pPr>
        <w:spacing w:line="100" w:lineRule="atLeast"/>
        <w:jc w:val="both"/>
        <w:rPr>
          <w:rFonts w:ascii="Times New Roman" w:eastAsia="Times New Roman" w:hAnsi="Times New Roman" w:cs="Times New Roman"/>
          <w:sz w:val="24"/>
          <w:szCs w:val="24"/>
        </w:rPr>
      </w:pPr>
      <w:r w:rsidRPr="00A761CB">
        <w:rPr>
          <w:rFonts w:ascii="Times New Roman" w:eastAsia="Times New Roman" w:hAnsi="Times New Roman" w:cs="Times New Roman"/>
          <w:b/>
          <w:i/>
          <w:color w:val="365F91"/>
          <w:sz w:val="24"/>
          <w:szCs w:val="24"/>
          <w:u w:val="single"/>
        </w:rPr>
        <w:t xml:space="preserve"> </w:t>
      </w:r>
      <w:r w:rsidR="00883980" w:rsidRPr="00A761CB">
        <w:rPr>
          <w:rFonts w:ascii="Times New Roman" w:eastAsia="Times New Roman" w:hAnsi="Times New Roman" w:cs="Times New Roman"/>
          <w:b/>
          <w:i/>
          <w:color w:val="365F91"/>
          <w:sz w:val="24"/>
          <w:szCs w:val="24"/>
          <w:u w:val="single"/>
        </w:rPr>
        <w:t>Цемент</w:t>
      </w:r>
      <w:r w:rsidR="00883980" w:rsidRPr="00AD40F6">
        <w:rPr>
          <w:rFonts w:ascii="Times New Roman" w:eastAsia="Times New Roman" w:hAnsi="Times New Roman" w:cs="Times New Roman"/>
          <w:b/>
          <w:color w:val="FF0000"/>
          <w:sz w:val="24"/>
          <w:szCs w:val="24"/>
        </w:rPr>
        <w:t xml:space="preserve"> </w:t>
      </w:r>
      <w:r w:rsidR="00883980">
        <w:rPr>
          <w:rFonts w:ascii="Times New Roman" w:eastAsia="Times New Roman" w:hAnsi="Times New Roman" w:cs="Times New Roman"/>
          <w:sz w:val="24"/>
          <w:szCs w:val="24"/>
        </w:rPr>
        <w:t>в основном классифицируется по марке: 400, 500, 600. Марка цемента – это смесь из его характеристик, которая в итоге характеризует прочность готового изделия. Помимо прямой зависимости от прочности, есть также косвенные зависимости: скорость набора прочности изделия. Изделия из цемента 600 марки быстрее набирают прочность. «Выбор-С» использует в своём производстве только высококачественный цемент 600-й марки. Компания может себе это позволить, так как находится в Новороссийске на родине цемента. В России мало месторождений, где можно производить цемент  марки 600, новороссийское месторождение – лучшее из них. Поэтому плиты, произведённые компанией «Выбор-С» быстро набирают прочность, что позволяет производить в сутки до 1</w:t>
      </w:r>
      <w:r w:rsidR="00F95041">
        <w:rPr>
          <w:rFonts w:ascii="Times New Roman" w:eastAsia="Times New Roman" w:hAnsi="Times New Roman" w:cs="Times New Roman"/>
          <w:sz w:val="24"/>
          <w:szCs w:val="24"/>
        </w:rPr>
        <w:t>6</w:t>
      </w:r>
      <w:r w:rsidR="00883980">
        <w:rPr>
          <w:rFonts w:ascii="Times New Roman" w:eastAsia="Times New Roman" w:hAnsi="Times New Roman" w:cs="Times New Roman"/>
          <w:sz w:val="24"/>
          <w:szCs w:val="24"/>
        </w:rPr>
        <w:t>000 м</w:t>
      </w:r>
      <w:r w:rsidR="00883980" w:rsidRPr="00776289">
        <w:rPr>
          <w:rFonts w:ascii="Times New Roman" w:eastAsia="Times New Roman" w:hAnsi="Times New Roman" w:cs="Times New Roman"/>
          <w:sz w:val="24"/>
          <w:szCs w:val="24"/>
          <w:vertAlign w:val="superscript"/>
        </w:rPr>
        <w:t>2</w:t>
      </w:r>
      <w:r w:rsidR="00883980">
        <w:rPr>
          <w:rFonts w:ascii="Times New Roman" w:eastAsia="Times New Roman" w:hAnsi="Times New Roman" w:cs="Times New Roman"/>
          <w:sz w:val="24"/>
          <w:szCs w:val="24"/>
        </w:rPr>
        <w:t xml:space="preserve"> </w:t>
      </w:r>
      <w:r w:rsidR="00776289">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тротуарной плитки и работать по большим заказам, сокращая сроки очередности.</w:t>
      </w:r>
    </w:p>
    <w:p w:rsidR="00883980" w:rsidRDefault="00AD40F6">
      <w:pPr>
        <w:spacing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 xml:space="preserve">В состав бетона кроме цемента входит набор химических добавок, который имеет свои особенности. </w:t>
      </w:r>
      <w:r w:rsidR="00883980" w:rsidRPr="00EF65FE">
        <w:rPr>
          <w:rFonts w:ascii="Times New Roman" w:eastAsia="Times New Roman" w:hAnsi="Times New Roman" w:cs="Times New Roman"/>
          <w:sz w:val="24"/>
          <w:szCs w:val="24"/>
        </w:rPr>
        <w:t>Например, в фактурном слое содержится гидрофобизирующая и пластифицирующая немецкая добавка, придающая водоотталкивающие свойства и усиливающая яркость цвета.</w:t>
      </w:r>
      <w:r w:rsidR="00883980">
        <w:rPr>
          <w:rFonts w:ascii="Times New Roman" w:eastAsia="Times New Roman" w:hAnsi="Times New Roman" w:cs="Times New Roman"/>
          <w:sz w:val="24"/>
          <w:szCs w:val="24"/>
        </w:rPr>
        <w:t xml:space="preserve"> Сейчас сфера изучения свойств бетона является одной из </w:t>
      </w:r>
      <w:r w:rsidR="00776289">
        <w:rPr>
          <w:rFonts w:ascii="Times New Roman" w:eastAsia="Times New Roman" w:hAnsi="Times New Roman" w:cs="Times New Roman"/>
          <w:sz w:val="24"/>
          <w:szCs w:val="24"/>
        </w:rPr>
        <w:t>приоритетных</w:t>
      </w:r>
      <w:r w:rsidR="00883980">
        <w:rPr>
          <w:rFonts w:ascii="Times New Roman" w:eastAsia="Times New Roman" w:hAnsi="Times New Roman" w:cs="Times New Roman"/>
          <w:sz w:val="24"/>
          <w:szCs w:val="24"/>
        </w:rPr>
        <w:t>. Добавки к бетону нужны для того, чтобы улучшить его качественные характеристики</w:t>
      </w:r>
      <w:r w:rsidR="00883980" w:rsidRPr="00EF65FE">
        <w:rPr>
          <w:rFonts w:ascii="Times New Roman" w:eastAsia="Times New Roman" w:hAnsi="Times New Roman" w:cs="Times New Roman"/>
          <w:sz w:val="24"/>
          <w:szCs w:val="24"/>
        </w:rPr>
        <w:t>: скорость набора прочности</w:t>
      </w:r>
      <w:r w:rsidR="00883980">
        <w:rPr>
          <w:rFonts w:ascii="Times New Roman" w:eastAsia="Times New Roman" w:hAnsi="Times New Roman" w:cs="Times New Roman"/>
          <w:sz w:val="24"/>
          <w:szCs w:val="24"/>
        </w:rPr>
        <w:t>, морозостойкость, истираемость, водопоглощение.</w:t>
      </w:r>
    </w:p>
    <w:p w:rsidR="00883980" w:rsidRDefault="00AD40F6">
      <w:pPr>
        <w:spacing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Одна из задач лаборатории «Выбор-С» - совершенствование бетона</w:t>
      </w:r>
      <w:r w:rsidR="00776289">
        <w:rPr>
          <w:rFonts w:ascii="Times New Roman" w:eastAsia="Times New Roman" w:hAnsi="Times New Roman" w:cs="Times New Roman"/>
          <w:sz w:val="24"/>
          <w:szCs w:val="24"/>
        </w:rPr>
        <w:t xml:space="preserve"> с использованием </w:t>
      </w:r>
      <w:r w:rsidR="00883980">
        <w:rPr>
          <w:rFonts w:ascii="Times New Roman" w:eastAsia="Times New Roman" w:hAnsi="Times New Roman" w:cs="Times New Roman"/>
          <w:sz w:val="24"/>
          <w:szCs w:val="24"/>
        </w:rPr>
        <w:t xml:space="preserve"> добавок. Наличие </w:t>
      </w:r>
      <w:r w:rsidR="00883980" w:rsidRPr="00A761CB">
        <w:rPr>
          <w:rFonts w:ascii="Times New Roman" w:eastAsia="Times New Roman" w:hAnsi="Times New Roman" w:cs="Times New Roman"/>
          <w:b/>
          <w:i/>
          <w:color w:val="365F91"/>
          <w:sz w:val="24"/>
          <w:szCs w:val="24"/>
          <w:u w:val="single"/>
        </w:rPr>
        <w:t>собственной лаборатории</w:t>
      </w:r>
      <w:r w:rsidR="00883980">
        <w:rPr>
          <w:rFonts w:ascii="Times New Roman" w:eastAsia="Times New Roman" w:hAnsi="Times New Roman" w:cs="Times New Roman"/>
          <w:sz w:val="24"/>
          <w:szCs w:val="24"/>
        </w:rPr>
        <w:t>, которая оснащена современным оборудованием,  проводит различные эксперименты, непрерывно оптимизирует состав бетонной смеси, контролирует качество продукции. Это является большим преимуществом компании перед другими производителями. Наличие лаборатории у производителя плитки в России скорее исключение, чем правило.</w:t>
      </w:r>
    </w:p>
    <w:p w:rsidR="00883980" w:rsidRDefault="00AD40F6">
      <w:pPr>
        <w:spacing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883980">
        <w:rPr>
          <w:rFonts w:ascii="Times New Roman" w:eastAsia="Times New Roman" w:hAnsi="Times New Roman" w:cs="Times New Roman"/>
          <w:sz w:val="24"/>
          <w:szCs w:val="24"/>
        </w:rPr>
        <w:t xml:space="preserve">Большинство других производителей </w:t>
      </w:r>
      <w:r w:rsidR="00776289">
        <w:rPr>
          <w:rFonts w:ascii="Times New Roman" w:eastAsia="Times New Roman" w:hAnsi="Times New Roman" w:cs="Times New Roman"/>
          <w:sz w:val="24"/>
          <w:szCs w:val="24"/>
        </w:rPr>
        <w:t xml:space="preserve">тротуарной </w:t>
      </w:r>
      <w:r w:rsidR="00883980">
        <w:rPr>
          <w:rFonts w:ascii="Times New Roman" w:eastAsia="Times New Roman" w:hAnsi="Times New Roman" w:cs="Times New Roman"/>
          <w:sz w:val="24"/>
          <w:szCs w:val="24"/>
        </w:rPr>
        <w:t>плитки, особенно из центральной части России, в силу своего неудобного  географического положения испытывают следующие затруднения.</w:t>
      </w:r>
    </w:p>
    <w:p w:rsidR="00883980" w:rsidRPr="00AD40F6" w:rsidRDefault="00883980">
      <w:pPr>
        <w:pStyle w:val="12"/>
        <w:numPr>
          <w:ilvl w:val="0"/>
          <w:numId w:val="2"/>
        </w:numPr>
        <w:spacing w:line="100" w:lineRule="atLeast"/>
        <w:jc w:val="both"/>
        <w:rPr>
          <w:rFonts w:ascii="Times New Roman" w:eastAsia="Times New Roman" w:hAnsi="Times New Roman" w:cs="Times New Roman"/>
          <w:i/>
          <w:sz w:val="24"/>
          <w:szCs w:val="24"/>
        </w:rPr>
      </w:pPr>
      <w:r w:rsidRPr="00AD40F6">
        <w:rPr>
          <w:rFonts w:ascii="Times New Roman" w:eastAsia="Times New Roman" w:hAnsi="Times New Roman" w:cs="Times New Roman"/>
          <w:i/>
          <w:sz w:val="24"/>
          <w:szCs w:val="24"/>
        </w:rPr>
        <w:t>Отсутствие качественного песка</w:t>
      </w:r>
      <w:r w:rsidR="00776289">
        <w:rPr>
          <w:rFonts w:ascii="Times New Roman" w:eastAsia="Times New Roman" w:hAnsi="Times New Roman" w:cs="Times New Roman"/>
          <w:i/>
          <w:sz w:val="24"/>
          <w:szCs w:val="24"/>
        </w:rPr>
        <w:t xml:space="preserve"> по модулю крупности</w:t>
      </w:r>
      <w:r w:rsidRPr="00AD40F6">
        <w:rPr>
          <w:rFonts w:ascii="Times New Roman" w:eastAsia="Times New Roman" w:hAnsi="Times New Roman" w:cs="Times New Roman"/>
          <w:i/>
          <w:sz w:val="24"/>
          <w:szCs w:val="24"/>
        </w:rPr>
        <w:t xml:space="preserve">, </w:t>
      </w:r>
      <w:r w:rsidR="00776289">
        <w:rPr>
          <w:rFonts w:ascii="Times New Roman" w:eastAsia="Times New Roman" w:hAnsi="Times New Roman" w:cs="Times New Roman"/>
          <w:i/>
          <w:sz w:val="24"/>
          <w:szCs w:val="24"/>
        </w:rPr>
        <w:t>а</w:t>
      </w:r>
      <w:r w:rsidRPr="00AD40F6">
        <w:rPr>
          <w:rFonts w:ascii="Times New Roman" w:eastAsia="Times New Roman" w:hAnsi="Times New Roman" w:cs="Times New Roman"/>
          <w:i/>
          <w:sz w:val="24"/>
          <w:szCs w:val="24"/>
        </w:rPr>
        <w:t xml:space="preserve"> он является одним</w:t>
      </w:r>
      <w:r w:rsidR="00776289">
        <w:rPr>
          <w:rFonts w:ascii="Times New Roman" w:eastAsia="Times New Roman" w:hAnsi="Times New Roman" w:cs="Times New Roman"/>
          <w:i/>
          <w:sz w:val="24"/>
          <w:szCs w:val="24"/>
        </w:rPr>
        <w:t xml:space="preserve"> из </w:t>
      </w:r>
      <w:r w:rsidR="00D46B17">
        <w:rPr>
          <w:rFonts w:ascii="Times New Roman" w:eastAsia="Times New Roman" w:hAnsi="Times New Roman" w:cs="Times New Roman"/>
          <w:i/>
          <w:sz w:val="24"/>
          <w:szCs w:val="24"/>
        </w:rPr>
        <w:t xml:space="preserve">основных </w:t>
      </w:r>
      <w:r w:rsidR="00776289">
        <w:rPr>
          <w:rFonts w:ascii="Times New Roman" w:eastAsia="Times New Roman" w:hAnsi="Times New Roman" w:cs="Times New Roman"/>
          <w:i/>
          <w:sz w:val="24"/>
          <w:szCs w:val="24"/>
        </w:rPr>
        <w:t>компонентов хорошего бетона. К</w:t>
      </w:r>
      <w:r w:rsidRPr="00AD40F6">
        <w:rPr>
          <w:rFonts w:ascii="Times New Roman" w:eastAsia="Times New Roman" w:hAnsi="Times New Roman" w:cs="Times New Roman"/>
          <w:i/>
          <w:sz w:val="24"/>
          <w:szCs w:val="24"/>
        </w:rPr>
        <w:t>ачественный песок состоит из смеси природного песка и отсева дробления. Большинство российских производителей тротуарной плитки работают на слишком мелком  речном песке, с высоким содержанием пылевидных и глинистых частиц, из-за которых  продукция становится хрупкой</w:t>
      </w:r>
      <w:r w:rsidR="00D46B17">
        <w:rPr>
          <w:rFonts w:ascii="Times New Roman" w:eastAsia="Times New Roman" w:hAnsi="Times New Roman" w:cs="Times New Roman"/>
          <w:i/>
          <w:sz w:val="24"/>
          <w:szCs w:val="24"/>
        </w:rPr>
        <w:t>, слабо переносит нагрузки, погодные условия</w:t>
      </w:r>
      <w:r w:rsidRPr="00AD40F6">
        <w:rPr>
          <w:rFonts w:ascii="Times New Roman" w:eastAsia="Times New Roman" w:hAnsi="Times New Roman" w:cs="Times New Roman"/>
          <w:i/>
          <w:sz w:val="24"/>
          <w:szCs w:val="24"/>
        </w:rPr>
        <w:t>.</w:t>
      </w:r>
    </w:p>
    <w:p w:rsidR="00883980" w:rsidRPr="00AD40F6" w:rsidRDefault="00883980">
      <w:pPr>
        <w:pStyle w:val="12"/>
        <w:numPr>
          <w:ilvl w:val="0"/>
          <w:numId w:val="2"/>
        </w:numPr>
        <w:spacing w:line="100" w:lineRule="atLeast"/>
        <w:jc w:val="both"/>
        <w:rPr>
          <w:rFonts w:ascii="Times New Roman" w:eastAsia="Times New Roman" w:hAnsi="Times New Roman" w:cs="Times New Roman"/>
          <w:i/>
          <w:sz w:val="24"/>
          <w:szCs w:val="24"/>
        </w:rPr>
      </w:pPr>
      <w:r w:rsidRPr="00AD40F6">
        <w:rPr>
          <w:rFonts w:ascii="Times New Roman" w:eastAsia="Times New Roman" w:hAnsi="Times New Roman" w:cs="Times New Roman"/>
          <w:i/>
          <w:sz w:val="24"/>
          <w:szCs w:val="24"/>
        </w:rPr>
        <w:t>Отсутствие качественного гра</w:t>
      </w:r>
      <w:r w:rsidR="00D46B17">
        <w:rPr>
          <w:rFonts w:ascii="Times New Roman" w:eastAsia="Times New Roman" w:hAnsi="Times New Roman" w:cs="Times New Roman"/>
          <w:i/>
          <w:sz w:val="24"/>
          <w:szCs w:val="24"/>
        </w:rPr>
        <w:t>вийного</w:t>
      </w:r>
      <w:r w:rsidRPr="00AD40F6">
        <w:rPr>
          <w:rFonts w:ascii="Times New Roman" w:eastAsia="Times New Roman" w:hAnsi="Times New Roman" w:cs="Times New Roman"/>
          <w:i/>
          <w:sz w:val="24"/>
          <w:szCs w:val="24"/>
        </w:rPr>
        <w:t xml:space="preserve"> щебня, месторождения которого в России есть только на юге, </w:t>
      </w:r>
      <w:r w:rsidR="00D46B17">
        <w:rPr>
          <w:rFonts w:ascii="Times New Roman" w:eastAsia="Times New Roman" w:hAnsi="Times New Roman" w:cs="Times New Roman"/>
          <w:i/>
          <w:sz w:val="24"/>
          <w:szCs w:val="24"/>
        </w:rPr>
        <w:t xml:space="preserve">а </w:t>
      </w:r>
      <w:r w:rsidRPr="00AD40F6">
        <w:rPr>
          <w:rFonts w:ascii="Times New Roman" w:eastAsia="Times New Roman" w:hAnsi="Times New Roman" w:cs="Times New Roman"/>
          <w:i/>
          <w:sz w:val="24"/>
          <w:szCs w:val="24"/>
        </w:rPr>
        <w:t xml:space="preserve"> в других местах они не разработаны.</w:t>
      </w:r>
    </w:p>
    <w:p w:rsidR="00883980" w:rsidRDefault="00AD40F6">
      <w:pPr>
        <w:spacing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Что касается мягких известняковых пород, то их в России много</w:t>
      </w:r>
      <w:r w:rsidR="00D46B17">
        <w:rPr>
          <w:rFonts w:ascii="Times New Roman" w:eastAsia="Times New Roman" w:hAnsi="Times New Roman" w:cs="Times New Roman"/>
          <w:sz w:val="24"/>
          <w:szCs w:val="24"/>
        </w:rPr>
        <w:t>. П</w:t>
      </w:r>
      <w:r w:rsidR="00883980">
        <w:rPr>
          <w:rFonts w:ascii="Times New Roman" w:eastAsia="Times New Roman" w:hAnsi="Times New Roman" w:cs="Times New Roman"/>
          <w:sz w:val="24"/>
          <w:szCs w:val="24"/>
        </w:rPr>
        <w:t>оэтому производители включают их в состав своей плитки, что снижает ее себестоимость, но сильно влияет на качество конечного продукта.  Качественный щебень для их  производства везти слишком дорого.</w:t>
      </w:r>
    </w:p>
    <w:p w:rsidR="00003273" w:rsidRDefault="00003273">
      <w:pPr>
        <w:tabs>
          <w:tab w:val="left" w:pos="6450"/>
        </w:tabs>
        <w:spacing w:line="100" w:lineRule="atLeast"/>
        <w:jc w:val="both"/>
        <w:rPr>
          <w:rFonts w:ascii="Times New Roman" w:eastAsia="Times New Roman" w:hAnsi="Times New Roman" w:cs="Times New Roman"/>
          <w:b/>
          <w:i/>
          <w:color w:val="365F91"/>
          <w:sz w:val="24"/>
          <w:szCs w:val="24"/>
          <w:u w:val="single"/>
        </w:rPr>
      </w:pPr>
    </w:p>
    <w:p w:rsidR="00003273" w:rsidRDefault="00003273">
      <w:pPr>
        <w:tabs>
          <w:tab w:val="left" w:pos="6450"/>
        </w:tabs>
        <w:spacing w:line="100" w:lineRule="atLeast"/>
        <w:jc w:val="both"/>
        <w:rPr>
          <w:rFonts w:ascii="Times New Roman" w:eastAsia="Times New Roman" w:hAnsi="Times New Roman" w:cs="Times New Roman"/>
          <w:b/>
          <w:i/>
          <w:color w:val="365F91"/>
          <w:sz w:val="24"/>
          <w:szCs w:val="24"/>
          <w:u w:val="single"/>
        </w:rPr>
      </w:pPr>
    </w:p>
    <w:p w:rsidR="00883980" w:rsidRPr="00AD40F6" w:rsidRDefault="00883980">
      <w:pPr>
        <w:tabs>
          <w:tab w:val="left" w:pos="6450"/>
        </w:tabs>
        <w:spacing w:line="100" w:lineRule="atLeast"/>
        <w:jc w:val="both"/>
        <w:rPr>
          <w:rFonts w:ascii="Times New Roman" w:eastAsia="Times New Roman" w:hAnsi="Times New Roman" w:cs="Times New Roman"/>
          <w:b/>
          <w:i/>
          <w:color w:val="FF0000"/>
          <w:sz w:val="24"/>
          <w:szCs w:val="24"/>
        </w:rPr>
      </w:pPr>
      <w:r w:rsidRPr="00A761CB">
        <w:rPr>
          <w:rFonts w:ascii="Times New Roman" w:eastAsia="Times New Roman" w:hAnsi="Times New Roman" w:cs="Times New Roman"/>
          <w:b/>
          <w:i/>
          <w:color w:val="365F91"/>
          <w:sz w:val="24"/>
          <w:szCs w:val="24"/>
          <w:u w:val="single"/>
        </w:rPr>
        <w:t xml:space="preserve">Качественное </w:t>
      </w:r>
      <w:r w:rsidRPr="00D46B17">
        <w:rPr>
          <w:rFonts w:ascii="Times New Roman" w:eastAsia="Times New Roman" w:hAnsi="Times New Roman" w:cs="Times New Roman"/>
          <w:b/>
          <w:i/>
          <w:color w:val="365F91"/>
          <w:sz w:val="24"/>
          <w:szCs w:val="24"/>
          <w:u w:val="single"/>
        </w:rPr>
        <w:t>смешивание</w:t>
      </w:r>
      <w:r w:rsidRPr="00D46B17">
        <w:rPr>
          <w:rFonts w:ascii="Times New Roman" w:eastAsia="Times New Roman" w:hAnsi="Times New Roman" w:cs="Times New Roman"/>
          <w:b/>
          <w:i/>
          <w:color w:val="365F91"/>
          <w:sz w:val="24"/>
          <w:szCs w:val="24"/>
        </w:rPr>
        <w:t>.</w:t>
      </w:r>
      <w:r w:rsidRPr="00AD40F6">
        <w:rPr>
          <w:rFonts w:ascii="Times New Roman" w:eastAsia="Times New Roman" w:hAnsi="Times New Roman" w:cs="Times New Roman"/>
          <w:b/>
          <w:i/>
          <w:color w:val="FF0000"/>
          <w:sz w:val="24"/>
          <w:szCs w:val="24"/>
        </w:rPr>
        <w:tab/>
      </w:r>
    </w:p>
    <w:p w:rsidR="00883980" w:rsidRDefault="00883980" w:rsidP="00883980">
      <w:pPr>
        <w:shd w:val="clear" w:color="auto" w:fill="FFFFFF"/>
        <w:spacing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Чтобы получить качественный продукт, нужно качественно смешивать компоненты, из которых он состоит, при этом не оставив ни миллиметровой полости. </w:t>
      </w:r>
      <w:r w:rsidR="00A5489A">
        <w:rPr>
          <w:rFonts w:ascii="Times New Roman" w:eastAsia="Times New Roman" w:hAnsi="Times New Roman" w:cs="Times New Roman"/>
          <w:sz w:val="24"/>
          <w:szCs w:val="24"/>
        </w:rPr>
        <w:t xml:space="preserve">Для производства вибропрессованных тротуарных плит  </w:t>
      </w:r>
      <w:r>
        <w:rPr>
          <w:rFonts w:ascii="Times New Roman" w:eastAsia="Times New Roman" w:hAnsi="Times New Roman" w:cs="Times New Roman"/>
          <w:sz w:val="24"/>
          <w:szCs w:val="24"/>
        </w:rPr>
        <w:t>компани</w:t>
      </w:r>
      <w:r w:rsidR="00A5489A">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«Выбор-С» </w:t>
      </w:r>
      <w:r w:rsidR="00A5489A">
        <w:rPr>
          <w:rFonts w:ascii="Times New Roman" w:eastAsia="Times New Roman" w:hAnsi="Times New Roman" w:cs="Times New Roman"/>
          <w:sz w:val="24"/>
          <w:szCs w:val="24"/>
        </w:rPr>
        <w:t xml:space="preserve">использует </w:t>
      </w:r>
      <w:r w:rsidRPr="00300A49">
        <w:rPr>
          <w:rFonts w:ascii="Times New Roman" w:eastAsia="Times New Roman" w:hAnsi="Times New Roman" w:cs="Times New Roman"/>
          <w:sz w:val="24"/>
          <w:szCs w:val="24"/>
        </w:rPr>
        <w:t xml:space="preserve"> по две бетономешалки на каждом заводе -  для основного и фактурного слоев.  На производстве Новороссийска их объем 1</w:t>
      </w:r>
      <w:r w:rsidR="00A5489A">
        <w:rPr>
          <w:rFonts w:ascii="Times New Roman" w:eastAsia="Times New Roman" w:hAnsi="Times New Roman" w:cs="Times New Roman"/>
          <w:sz w:val="24"/>
          <w:szCs w:val="24"/>
        </w:rPr>
        <w:t>,</w:t>
      </w:r>
      <w:r w:rsidRPr="00300A49">
        <w:rPr>
          <w:rFonts w:ascii="Times New Roman" w:eastAsia="Times New Roman" w:hAnsi="Times New Roman" w:cs="Times New Roman"/>
          <w:sz w:val="24"/>
          <w:szCs w:val="24"/>
        </w:rPr>
        <w:t>5м³ и 0,3м³,  в Афипском — 2,25</w:t>
      </w:r>
      <w:r w:rsidR="00A5489A">
        <w:rPr>
          <w:rFonts w:ascii="Times New Roman" w:eastAsia="Times New Roman" w:hAnsi="Times New Roman" w:cs="Times New Roman"/>
          <w:sz w:val="24"/>
          <w:szCs w:val="24"/>
        </w:rPr>
        <w:t>м</w:t>
      </w:r>
      <w:r w:rsidR="00A5489A" w:rsidRPr="00A5489A">
        <w:rPr>
          <w:rFonts w:ascii="Times New Roman" w:eastAsia="Times New Roman" w:hAnsi="Times New Roman" w:cs="Times New Roman"/>
          <w:sz w:val="24"/>
          <w:szCs w:val="24"/>
          <w:vertAlign w:val="superscript"/>
        </w:rPr>
        <w:t>3</w:t>
      </w:r>
      <w:r w:rsidRPr="00300A49">
        <w:rPr>
          <w:rFonts w:ascii="Times New Roman" w:eastAsia="Times New Roman" w:hAnsi="Times New Roman" w:cs="Times New Roman"/>
          <w:sz w:val="24"/>
          <w:szCs w:val="24"/>
        </w:rPr>
        <w:t xml:space="preserve"> и 0,5</w:t>
      </w:r>
      <w:r w:rsidR="00A5489A">
        <w:rPr>
          <w:rFonts w:ascii="Times New Roman" w:eastAsia="Times New Roman" w:hAnsi="Times New Roman" w:cs="Times New Roman"/>
          <w:sz w:val="24"/>
          <w:szCs w:val="24"/>
        </w:rPr>
        <w:t>м</w:t>
      </w:r>
      <w:r w:rsidR="00A5489A" w:rsidRPr="00A5489A">
        <w:rPr>
          <w:rFonts w:ascii="Times New Roman" w:eastAsia="Times New Roman" w:hAnsi="Times New Roman" w:cs="Times New Roman"/>
          <w:sz w:val="24"/>
          <w:szCs w:val="24"/>
          <w:vertAlign w:val="superscript"/>
        </w:rPr>
        <w:t>3</w:t>
      </w:r>
      <w:r w:rsidRPr="00300A49">
        <w:rPr>
          <w:rFonts w:ascii="Times New Roman" w:eastAsia="Times New Roman" w:hAnsi="Times New Roman" w:cs="Times New Roman"/>
          <w:sz w:val="24"/>
          <w:szCs w:val="24"/>
        </w:rPr>
        <w:t xml:space="preserve"> соответственно.</w:t>
      </w:r>
    </w:p>
    <w:p w:rsidR="00883980" w:rsidRDefault="00AD40F6">
      <w:pPr>
        <w:spacing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 xml:space="preserve">После того, как компоненты </w:t>
      </w:r>
      <w:r w:rsidR="00A5489A">
        <w:rPr>
          <w:rFonts w:ascii="Times New Roman" w:eastAsia="Times New Roman" w:hAnsi="Times New Roman" w:cs="Times New Roman"/>
          <w:sz w:val="24"/>
          <w:szCs w:val="24"/>
        </w:rPr>
        <w:t xml:space="preserve">качественно перемешали,  их </w:t>
      </w:r>
      <w:r w:rsidR="00883980">
        <w:rPr>
          <w:rFonts w:ascii="Times New Roman" w:eastAsia="Times New Roman" w:hAnsi="Times New Roman" w:cs="Times New Roman"/>
          <w:sz w:val="24"/>
          <w:szCs w:val="24"/>
        </w:rPr>
        <w:t xml:space="preserve"> поме</w:t>
      </w:r>
      <w:r w:rsidR="00A5489A">
        <w:rPr>
          <w:rFonts w:ascii="Times New Roman" w:eastAsia="Times New Roman" w:hAnsi="Times New Roman" w:cs="Times New Roman"/>
          <w:sz w:val="24"/>
          <w:szCs w:val="24"/>
        </w:rPr>
        <w:t>щают</w:t>
      </w:r>
      <w:r w:rsidR="00883980">
        <w:rPr>
          <w:rFonts w:ascii="Times New Roman" w:eastAsia="Times New Roman" w:hAnsi="Times New Roman" w:cs="Times New Roman"/>
          <w:sz w:val="24"/>
          <w:szCs w:val="24"/>
        </w:rPr>
        <w:t xml:space="preserve"> в формы. Чтобы хорошо сформовать, нужен хороший пресс. Чем больше пресс, тем равномернее пропрессовка. «Выбор-С» имеет  три автоматизированных линии</w:t>
      </w:r>
      <w:r w:rsidR="00003273">
        <w:rPr>
          <w:rFonts w:ascii="Times New Roman" w:eastAsia="Times New Roman" w:hAnsi="Times New Roman" w:cs="Times New Roman"/>
          <w:sz w:val="24"/>
          <w:szCs w:val="24"/>
        </w:rPr>
        <w:t xml:space="preserve"> </w:t>
      </w:r>
      <w:proofErr w:type="spellStart"/>
      <w:r w:rsidR="00003273">
        <w:rPr>
          <w:rFonts w:ascii="Times New Roman" w:eastAsia="Times New Roman" w:hAnsi="Times New Roman" w:cs="Times New Roman"/>
          <w:sz w:val="24"/>
          <w:szCs w:val="24"/>
          <w:lang w:val="en-US"/>
        </w:rPr>
        <w:t>MultiMat</w:t>
      </w:r>
      <w:proofErr w:type="spellEnd"/>
      <w:r w:rsidR="00003273">
        <w:rPr>
          <w:rFonts w:ascii="Times New Roman" w:eastAsia="Times New Roman" w:hAnsi="Times New Roman" w:cs="Times New Roman"/>
          <w:sz w:val="24"/>
          <w:szCs w:val="24"/>
        </w:rPr>
        <w:t xml:space="preserve"> </w:t>
      </w:r>
      <w:r w:rsidR="00003273">
        <w:rPr>
          <w:rFonts w:ascii="Times New Roman" w:eastAsia="Times New Roman" w:hAnsi="Times New Roman" w:cs="Times New Roman"/>
          <w:sz w:val="24"/>
          <w:szCs w:val="24"/>
          <w:lang w:val="en-US"/>
        </w:rPr>
        <w:t>RH</w:t>
      </w:r>
      <w:r w:rsidR="00003273">
        <w:rPr>
          <w:rFonts w:ascii="Times New Roman" w:eastAsia="Times New Roman" w:hAnsi="Times New Roman" w:cs="Times New Roman"/>
          <w:sz w:val="24"/>
          <w:szCs w:val="24"/>
        </w:rPr>
        <w:t xml:space="preserve"> 2000 </w:t>
      </w:r>
      <w:r w:rsidR="00883980">
        <w:rPr>
          <w:rFonts w:ascii="Times New Roman" w:eastAsia="Times New Roman" w:hAnsi="Times New Roman" w:cs="Times New Roman"/>
          <w:sz w:val="24"/>
          <w:szCs w:val="24"/>
        </w:rPr>
        <w:t xml:space="preserve"> фирмы </w:t>
      </w:r>
      <w:r w:rsidR="00883980">
        <w:rPr>
          <w:rFonts w:ascii="Times New Roman" w:eastAsia="Times New Roman" w:hAnsi="Times New Roman" w:cs="Times New Roman"/>
          <w:sz w:val="24"/>
          <w:szCs w:val="24"/>
          <w:lang w:val="en-US"/>
        </w:rPr>
        <w:t>HESS</w:t>
      </w:r>
      <w:r w:rsidR="00883980">
        <w:rPr>
          <w:rFonts w:ascii="Times New Roman" w:eastAsia="Times New Roman" w:hAnsi="Times New Roman" w:cs="Times New Roman"/>
          <w:sz w:val="24"/>
          <w:szCs w:val="24"/>
        </w:rPr>
        <w:t xml:space="preserve"> </w:t>
      </w:r>
      <w:r w:rsidR="00003273">
        <w:rPr>
          <w:rFonts w:ascii="Times New Roman" w:eastAsia="Times New Roman" w:hAnsi="Times New Roman" w:cs="Times New Roman"/>
          <w:sz w:val="24"/>
          <w:szCs w:val="24"/>
        </w:rPr>
        <w:t xml:space="preserve">и одну линию </w:t>
      </w:r>
      <w:r w:rsidR="00003273" w:rsidRPr="00003273">
        <w:rPr>
          <w:rFonts w:ascii="Times New Roman" w:eastAsia="Times New Roman" w:hAnsi="Times New Roman" w:cs="Times New Roman"/>
          <w:sz w:val="24"/>
          <w:szCs w:val="24"/>
        </w:rPr>
        <w:t xml:space="preserve">Masa </w:t>
      </w:r>
      <w:r w:rsidR="00003273">
        <w:rPr>
          <w:rFonts w:ascii="Times New Roman" w:eastAsia="Times New Roman" w:hAnsi="Times New Roman" w:cs="Times New Roman"/>
          <w:sz w:val="24"/>
          <w:szCs w:val="24"/>
        </w:rPr>
        <w:t xml:space="preserve"> </w:t>
      </w:r>
      <w:r w:rsidR="00003273" w:rsidRPr="00003273">
        <w:rPr>
          <w:rFonts w:ascii="Times New Roman" w:eastAsia="Times New Roman" w:hAnsi="Times New Roman" w:cs="Times New Roman"/>
          <w:sz w:val="24"/>
          <w:szCs w:val="24"/>
        </w:rPr>
        <w:t>9.1XL</w:t>
      </w:r>
      <w:r w:rsidR="00003273">
        <w:rPr>
          <w:rFonts w:ascii="Times New Roman" w:eastAsia="Times New Roman" w:hAnsi="Times New Roman" w:cs="Times New Roman"/>
          <w:sz w:val="24"/>
          <w:szCs w:val="24"/>
        </w:rPr>
        <w:t xml:space="preserve"> фирмы </w:t>
      </w:r>
      <w:r w:rsidR="00003273" w:rsidRPr="00003273">
        <w:rPr>
          <w:rFonts w:ascii="Times New Roman" w:eastAsia="Times New Roman" w:hAnsi="Times New Roman" w:cs="Times New Roman"/>
          <w:sz w:val="24"/>
          <w:szCs w:val="24"/>
        </w:rPr>
        <w:t>Masa</w:t>
      </w:r>
      <w:r w:rsidR="00883980">
        <w:rPr>
          <w:rFonts w:ascii="Times New Roman" w:eastAsia="Times New Roman" w:hAnsi="Times New Roman" w:cs="Times New Roman"/>
          <w:sz w:val="24"/>
          <w:szCs w:val="24"/>
        </w:rPr>
        <w:t>. Это самые мощные линии на сегодняшний момент по производству вибропрессованных изделий.</w:t>
      </w:r>
    </w:p>
    <w:p w:rsidR="00A5489A" w:rsidRDefault="00A5489A">
      <w:pPr>
        <w:spacing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пропрессовки  </w:t>
      </w:r>
      <w:r w:rsidR="00CC024F">
        <w:rPr>
          <w:rFonts w:ascii="Times New Roman" w:eastAsia="Times New Roman" w:hAnsi="Times New Roman" w:cs="Times New Roman"/>
          <w:sz w:val="24"/>
          <w:szCs w:val="24"/>
        </w:rPr>
        <w:t xml:space="preserve"> бетонные плиты отправляются в камеру для набора прочности. По истечению 48 часов и проверки ОТК прочности тротуарных плит, автоматизированная линия складывает на паллеты и паллетирует пленкой сложенные плиты и отправляет готовую продукцию на склад.</w:t>
      </w:r>
    </w:p>
    <w:p w:rsidR="00883980" w:rsidRDefault="00883980">
      <w:pPr>
        <w:spacing w:line="100" w:lineRule="atLeast"/>
        <w:jc w:val="both"/>
        <w:rPr>
          <w:rFonts w:ascii="Times New Roman" w:eastAsia="Times New Roman" w:hAnsi="Times New Roman" w:cs="Times New Roman"/>
          <w:sz w:val="24"/>
          <w:szCs w:val="24"/>
        </w:rPr>
      </w:pPr>
      <w:r w:rsidRPr="00A761CB">
        <w:rPr>
          <w:rFonts w:ascii="Times New Roman" w:eastAsia="Times New Roman" w:hAnsi="Times New Roman" w:cs="Times New Roman"/>
          <w:b/>
          <w:i/>
          <w:color w:val="365F91"/>
          <w:sz w:val="24"/>
          <w:szCs w:val="24"/>
          <w:u w:val="single"/>
        </w:rPr>
        <w:t xml:space="preserve"> Качество</w:t>
      </w:r>
      <w:r w:rsidRPr="00A761CB">
        <w:rPr>
          <w:rFonts w:ascii="Times New Roman" w:eastAsia="Times New Roman" w:hAnsi="Times New Roman" w:cs="Times New Roman"/>
          <w:color w:val="365F91"/>
          <w:sz w:val="24"/>
          <w:szCs w:val="24"/>
        </w:rPr>
        <w:t>.</w:t>
      </w:r>
      <w:r>
        <w:rPr>
          <w:rFonts w:ascii="Times New Roman" w:eastAsia="Times New Roman" w:hAnsi="Times New Roman" w:cs="Times New Roman"/>
          <w:sz w:val="24"/>
          <w:szCs w:val="24"/>
        </w:rPr>
        <w:t xml:space="preserve"> Компания проводит контроль качества на всех стадиях производства, регулярно проводит капитальный ремонт оборудования.  Каждый год для этого на 1,5 месяца останавливает все заводы.  Своевременная замена </w:t>
      </w:r>
      <w:r w:rsidR="00BC609C">
        <w:rPr>
          <w:rFonts w:ascii="Times New Roman" w:eastAsia="Times New Roman" w:hAnsi="Times New Roman" w:cs="Times New Roman"/>
          <w:sz w:val="24"/>
          <w:szCs w:val="24"/>
        </w:rPr>
        <w:t>пресс-</w:t>
      </w:r>
      <w:r>
        <w:rPr>
          <w:rFonts w:ascii="Times New Roman" w:eastAsia="Times New Roman" w:hAnsi="Times New Roman" w:cs="Times New Roman"/>
          <w:sz w:val="24"/>
          <w:szCs w:val="24"/>
        </w:rPr>
        <w:t xml:space="preserve">форм </w:t>
      </w:r>
      <w:r w:rsidR="00BC60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тротуарной плитки играет ключевую роль на качестве форм и размеров</w:t>
      </w:r>
      <w:r w:rsidR="00BC609C">
        <w:rPr>
          <w:rFonts w:ascii="Times New Roman" w:eastAsia="Times New Roman" w:hAnsi="Times New Roman" w:cs="Times New Roman"/>
          <w:sz w:val="24"/>
          <w:szCs w:val="24"/>
        </w:rPr>
        <w:t xml:space="preserve"> готового изделия</w:t>
      </w:r>
      <w:r>
        <w:rPr>
          <w:rFonts w:ascii="Times New Roman" w:eastAsia="Times New Roman" w:hAnsi="Times New Roman" w:cs="Times New Roman"/>
          <w:sz w:val="24"/>
          <w:szCs w:val="24"/>
        </w:rPr>
        <w:t xml:space="preserve">. Каждая </w:t>
      </w:r>
      <w:r w:rsidR="00BC609C">
        <w:rPr>
          <w:rFonts w:ascii="Times New Roman" w:eastAsia="Times New Roman" w:hAnsi="Times New Roman" w:cs="Times New Roman"/>
          <w:sz w:val="24"/>
          <w:szCs w:val="24"/>
        </w:rPr>
        <w:t>пресс-</w:t>
      </w:r>
      <w:r>
        <w:rPr>
          <w:rFonts w:ascii="Times New Roman" w:eastAsia="Times New Roman" w:hAnsi="Times New Roman" w:cs="Times New Roman"/>
          <w:sz w:val="24"/>
          <w:szCs w:val="24"/>
        </w:rPr>
        <w:t xml:space="preserve">форма  имеет свой счетчик количества циклов формовки, </w:t>
      </w:r>
      <w:r w:rsidR="00AD40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после истечения количества циклов, форма заменяется полностью, а не ремонтируется. Это позволяет получать продукцию высокого качества геометри</w:t>
      </w:r>
      <w:r w:rsidR="00BC609C">
        <w:rPr>
          <w:rFonts w:ascii="Times New Roman" w:eastAsia="Times New Roman" w:hAnsi="Times New Roman" w:cs="Times New Roman"/>
          <w:sz w:val="24"/>
          <w:szCs w:val="24"/>
        </w:rPr>
        <w:t xml:space="preserve">чески </w:t>
      </w:r>
      <w:r w:rsidR="0081223E">
        <w:rPr>
          <w:rFonts w:ascii="Times New Roman" w:eastAsia="Times New Roman" w:hAnsi="Times New Roman" w:cs="Times New Roman"/>
          <w:sz w:val="24"/>
          <w:szCs w:val="24"/>
        </w:rPr>
        <w:t xml:space="preserve">точных </w:t>
      </w:r>
      <w:r>
        <w:rPr>
          <w:rFonts w:ascii="Times New Roman" w:eastAsia="Times New Roman" w:hAnsi="Times New Roman" w:cs="Times New Roman"/>
          <w:sz w:val="24"/>
          <w:szCs w:val="24"/>
        </w:rPr>
        <w:t xml:space="preserve"> форм и укладывать плитку по шву на огромных площадях сохраняя симметрию линий.</w:t>
      </w:r>
    </w:p>
    <w:p w:rsidR="00883980" w:rsidRDefault="00883980">
      <w:pPr>
        <w:spacing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Настройку и обслуживание оборудования </w:t>
      </w:r>
      <w:r w:rsidR="0081223E">
        <w:rPr>
          <w:rFonts w:ascii="Times New Roman" w:eastAsia="Times New Roman" w:hAnsi="Times New Roman" w:cs="Times New Roman"/>
          <w:sz w:val="24"/>
          <w:szCs w:val="24"/>
        </w:rPr>
        <w:t>«Выбор-С» проводи</w:t>
      </w:r>
      <w:r>
        <w:rPr>
          <w:rFonts w:ascii="Times New Roman" w:eastAsia="Times New Roman" w:hAnsi="Times New Roman" w:cs="Times New Roman"/>
          <w:sz w:val="24"/>
          <w:szCs w:val="24"/>
        </w:rPr>
        <w:t xml:space="preserve">т </w:t>
      </w:r>
      <w:r w:rsidR="0081223E">
        <w:rPr>
          <w:rFonts w:ascii="Times New Roman" w:eastAsia="Times New Roman" w:hAnsi="Times New Roman" w:cs="Times New Roman"/>
          <w:sz w:val="24"/>
          <w:szCs w:val="24"/>
        </w:rPr>
        <w:t xml:space="preserve">с привлечением специалистов </w:t>
      </w:r>
      <w:r>
        <w:rPr>
          <w:rFonts w:ascii="Times New Roman" w:eastAsia="Times New Roman" w:hAnsi="Times New Roman" w:cs="Times New Roman"/>
          <w:sz w:val="24"/>
          <w:szCs w:val="24"/>
        </w:rPr>
        <w:t xml:space="preserve"> из Германии.</w:t>
      </w:r>
    </w:p>
    <w:p w:rsidR="00883980" w:rsidRDefault="00883980">
      <w:pPr>
        <w:spacing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«Выбор-С» есть </w:t>
      </w:r>
      <w:r w:rsidR="00E34919">
        <w:rPr>
          <w:rFonts w:ascii="Times New Roman" w:eastAsia="Times New Roman" w:hAnsi="Times New Roman" w:cs="Times New Roman"/>
          <w:sz w:val="24"/>
          <w:szCs w:val="24"/>
        </w:rPr>
        <w:t xml:space="preserve">свои </w:t>
      </w:r>
      <w:r>
        <w:rPr>
          <w:rFonts w:ascii="Times New Roman" w:eastAsia="Times New Roman" w:hAnsi="Times New Roman" w:cs="Times New Roman"/>
          <w:sz w:val="24"/>
          <w:szCs w:val="24"/>
        </w:rPr>
        <w:t>внутренние стандарты, которых компания придерживается, чтобы производить плитку самого лучшего качества</w:t>
      </w:r>
      <w:r w:rsidR="00E34919">
        <w:rPr>
          <w:rFonts w:ascii="Times New Roman" w:eastAsia="Times New Roman" w:hAnsi="Times New Roman" w:cs="Times New Roman"/>
          <w:sz w:val="24"/>
          <w:szCs w:val="24"/>
        </w:rPr>
        <w:t xml:space="preserve"> и удовлетворять все потребности клиентов по форме, цвету, фактуре, высоте</w:t>
      </w:r>
      <w:r>
        <w:rPr>
          <w:rFonts w:ascii="Times New Roman" w:eastAsia="Times New Roman" w:hAnsi="Times New Roman" w:cs="Times New Roman"/>
          <w:sz w:val="24"/>
          <w:szCs w:val="24"/>
        </w:rPr>
        <w:t>.</w:t>
      </w:r>
    </w:p>
    <w:p w:rsidR="00A63A89" w:rsidRDefault="00A63A89">
      <w:pPr>
        <w:spacing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специалистами компании разработаны новейшие методы получения смешанных цветов в фактурном слое, что является преимуществом </w:t>
      </w:r>
      <w:r w:rsidR="00F95041">
        <w:rPr>
          <w:rFonts w:ascii="Times New Roman" w:eastAsia="Times New Roman" w:hAnsi="Times New Roman" w:cs="Times New Roman"/>
          <w:sz w:val="24"/>
          <w:szCs w:val="24"/>
        </w:rPr>
        <w:t>над</w:t>
      </w:r>
      <w:r>
        <w:rPr>
          <w:rFonts w:ascii="Times New Roman" w:eastAsia="Times New Roman" w:hAnsi="Times New Roman" w:cs="Times New Roman"/>
          <w:sz w:val="24"/>
          <w:szCs w:val="24"/>
        </w:rPr>
        <w:t xml:space="preserve"> конкурентами компании.</w:t>
      </w:r>
    </w:p>
    <w:p w:rsidR="00883980" w:rsidRPr="00A761CB" w:rsidRDefault="00883980" w:rsidP="00E34919">
      <w:pPr>
        <w:spacing w:line="100" w:lineRule="atLeast"/>
        <w:jc w:val="center"/>
        <w:rPr>
          <w:rFonts w:ascii="Times New Roman" w:eastAsia="Times New Roman" w:hAnsi="Times New Roman" w:cs="Times New Roman"/>
          <w:b/>
          <w:i/>
          <w:color w:val="365F91"/>
          <w:sz w:val="24"/>
          <w:szCs w:val="24"/>
          <w:u w:val="single"/>
        </w:rPr>
      </w:pPr>
      <w:r w:rsidRPr="00A761CB">
        <w:rPr>
          <w:rFonts w:ascii="Times New Roman" w:eastAsia="Times New Roman" w:hAnsi="Times New Roman" w:cs="Times New Roman"/>
          <w:b/>
          <w:i/>
          <w:color w:val="365F91"/>
          <w:sz w:val="24"/>
          <w:szCs w:val="24"/>
          <w:u w:val="single"/>
        </w:rPr>
        <w:t>Коротко о технологии производства вибролитья и вибропрессованной плитки.</w:t>
      </w:r>
    </w:p>
    <w:p w:rsidR="00883980" w:rsidRPr="00A761CB" w:rsidRDefault="00883980">
      <w:pPr>
        <w:spacing w:line="100" w:lineRule="atLeast"/>
        <w:rPr>
          <w:rFonts w:ascii="Times New Roman" w:eastAsia="Times New Roman" w:hAnsi="Times New Roman" w:cs="Times New Roman"/>
          <w:b/>
          <w:i/>
          <w:color w:val="365F91"/>
          <w:sz w:val="24"/>
          <w:szCs w:val="24"/>
          <w:u w:val="single"/>
        </w:rPr>
      </w:pPr>
      <w:r w:rsidRPr="00A761CB">
        <w:rPr>
          <w:rFonts w:ascii="Times New Roman" w:eastAsia="Times New Roman" w:hAnsi="Times New Roman" w:cs="Times New Roman"/>
          <w:b/>
          <w:i/>
          <w:color w:val="365F91"/>
          <w:sz w:val="24"/>
          <w:szCs w:val="24"/>
          <w:u w:val="single"/>
        </w:rPr>
        <w:t>Вибропрессованная технология</w:t>
      </w:r>
    </w:p>
    <w:p w:rsidR="00883980" w:rsidRDefault="00883980">
      <w:pPr>
        <w:shd w:val="clear" w:color="auto" w:fill="FFFFFF"/>
        <w:spacing w:line="100" w:lineRule="atLeas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производстве элементов благоустройства применяется технология вибропрессования и заключается она в том, что вибрирование бетонной смеси в пресс-форме производится под давлением на вибропрессе. Метод высокопроизводителен, допускает высокую степень автоматизации. </w:t>
      </w:r>
      <w:r>
        <w:rPr>
          <w:rFonts w:ascii="Times New Roman" w:eastAsia="Times New Roman" w:hAnsi="Times New Roman" w:cs="Times New Roman"/>
          <w:sz w:val="24"/>
          <w:szCs w:val="24"/>
        </w:rPr>
        <w:lastRenderedPageBreak/>
        <w:t>Производство изделий осуществляется по конвейерной технологии на автоматизированной технологической линии, обеспечивающей ритмичный выпуск качественной продукции. Продукция формуется методом двухслойного формования, что позволяет использовать в облицовочном слое белый цемент с красящими пигментами, а также применять технологию отмыва облицовочного слоя, обнажая декоративные заполнители (гранит). Все это позволяет существенно расширить цветовую гамму и фактуру изделий.</w:t>
      </w:r>
    </w:p>
    <w:p w:rsidR="00883980" w:rsidRDefault="00883980">
      <w:pPr>
        <w:shd w:val="clear" w:color="auto" w:fill="FFFFFF"/>
        <w:spacing w:line="100" w:lineRule="atLeas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обеспечения требуемой степени уплотнения бетонной смеси и получения изделий с заданными геометрическими размерами, в зависимости от состава и влажности смеси, используются различные режимы вибропрессования, в частности, такие параметры как амплитуда, давление и продолжительность вибропрессования. Правильно выбранные и реализованные режимы формования обеспечивают уплотнение бетонной смеси с коэффициентом уплотнения</w:t>
      </w:r>
      <w:r w:rsidRPr="00300A49">
        <w:rPr>
          <w:rFonts w:ascii="Times New Roman" w:eastAsia="Times New Roman" w:hAnsi="Times New Roman" w:cs="Times New Roman"/>
          <w:sz w:val="24"/>
          <w:szCs w:val="24"/>
        </w:rPr>
        <w:t xml:space="preserve"> К=0,98 — 1,00 </w:t>
      </w:r>
      <w:r>
        <w:rPr>
          <w:rFonts w:ascii="Times New Roman" w:eastAsia="Times New Roman" w:hAnsi="Times New Roman" w:cs="Times New Roman"/>
          <w:sz w:val="24"/>
          <w:szCs w:val="24"/>
        </w:rPr>
        <w:t xml:space="preserve"> и обеспечивают свежесформованным изделиям прочность.</w:t>
      </w:r>
    </w:p>
    <w:p w:rsidR="00883980" w:rsidRPr="00A761CB" w:rsidRDefault="00883980">
      <w:pPr>
        <w:spacing w:line="100" w:lineRule="atLeast"/>
        <w:rPr>
          <w:rFonts w:ascii="Times New Roman" w:eastAsia="Times New Roman" w:hAnsi="Times New Roman" w:cs="Times New Roman"/>
          <w:b/>
          <w:i/>
          <w:color w:val="365F91"/>
          <w:sz w:val="24"/>
          <w:szCs w:val="24"/>
          <w:u w:val="single"/>
        </w:rPr>
      </w:pPr>
      <w:r w:rsidRPr="00A761CB">
        <w:rPr>
          <w:rFonts w:ascii="Times New Roman" w:eastAsia="Times New Roman" w:hAnsi="Times New Roman" w:cs="Times New Roman"/>
          <w:b/>
          <w:i/>
          <w:color w:val="365F91"/>
          <w:sz w:val="24"/>
          <w:szCs w:val="24"/>
          <w:u w:val="single"/>
        </w:rPr>
        <w:t>Отличительная особенность метода:</w:t>
      </w:r>
    </w:p>
    <w:p w:rsidR="00883980" w:rsidRDefault="00883980" w:rsidP="006E3B05">
      <w:pPr>
        <w:shd w:val="clear" w:color="auto" w:fill="FFFFFF"/>
        <w:spacing w:after="0" w:line="100" w:lineRule="atLeas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Высокая степень уплотнения изделий обуславливает их низкую пористость, высокую прочность и долговечность.</w:t>
      </w:r>
    </w:p>
    <w:p w:rsidR="00883980" w:rsidRDefault="00883980" w:rsidP="006E3B05">
      <w:pPr>
        <w:shd w:val="clear" w:color="auto" w:fill="FFFFFF"/>
        <w:spacing w:after="0" w:line="100" w:lineRule="atLeas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Многолетние испытания показали, что изделия, выпускаемые на вибропрессовом оборудовании, не только сохраняют свои эксплуатационные свойства, но и имеет место рост прочности бетона, срок их эксплуатации составляет более 30 лет.</w:t>
      </w:r>
    </w:p>
    <w:p w:rsidR="00883980" w:rsidRDefault="00883980" w:rsidP="006E3B05">
      <w:pPr>
        <w:shd w:val="clear" w:color="auto" w:fill="FFFFFF"/>
        <w:spacing w:after="0" w:line="100" w:lineRule="atLeas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характеристики выпускаемой продукции.</w:t>
      </w:r>
    </w:p>
    <w:p w:rsidR="00883980" w:rsidRDefault="00883980" w:rsidP="006E3B05">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Плиты бетонные тротуарные изготавливаются по ГОСТу 17608-91 </w:t>
      </w:r>
      <w:r w:rsidRPr="00300A49">
        <w:rPr>
          <w:rFonts w:ascii="Times New Roman" w:eastAsia="Times New Roman" w:hAnsi="Times New Roman" w:cs="Times New Roman"/>
          <w:sz w:val="24"/>
          <w:szCs w:val="24"/>
        </w:rPr>
        <w:t>изм.1</w:t>
      </w:r>
      <w:r>
        <w:rPr>
          <w:rFonts w:ascii="Times New Roman" w:eastAsia="Times New Roman" w:hAnsi="Times New Roman" w:cs="Times New Roman"/>
          <w:sz w:val="24"/>
          <w:szCs w:val="24"/>
        </w:rPr>
        <w:t xml:space="preserve"> и ТУ 5746-001-53432515-2003</w:t>
      </w:r>
      <w:r w:rsidRPr="00300A49">
        <w:rPr>
          <w:rFonts w:ascii="Times New Roman" w:eastAsia="Times New Roman" w:hAnsi="Times New Roman" w:cs="Times New Roman"/>
          <w:sz w:val="24"/>
          <w:szCs w:val="24"/>
        </w:rPr>
        <w:t xml:space="preserve"> изм.1-5</w:t>
      </w:r>
      <w:r>
        <w:rPr>
          <w:rFonts w:ascii="Times New Roman" w:eastAsia="Times New Roman" w:hAnsi="Times New Roman" w:cs="Times New Roman"/>
          <w:sz w:val="24"/>
          <w:szCs w:val="24"/>
        </w:rPr>
        <w:t>:</w:t>
      </w:r>
    </w:p>
    <w:p w:rsidR="00883980" w:rsidRDefault="006E3B05" w:rsidP="006E3B05">
      <w:pPr>
        <w:shd w:val="clear" w:color="auto" w:fill="FFFFFF"/>
        <w:tabs>
          <w:tab w:val="left" w:pos="151"/>
        </w:tabs>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r w:rsidR="00883980">
        <w:rPr>
          <w:rFonts w:ascii="Times New Roman" w:eastAsia="Times New Roman" w:hAnsi="Times New Roman" w:cs="Times New Roman"/>
          <w:sz w:val="24"/>
          <w:szCs w:val="24"/>
        </w:rPr>
        <w:t>Класс бетона изделий по прочности на сжатие В 22,5; В 30;</w:t>
      </w:r>
    </w:p>
    <w:p w:rsidR="00883980" w:rsidRDefault="006E3B05" w:rsidP="006E3B05">
      <w:pPr>
        <w:shd w:val="clear" w:color="auto" w:fill="FFFFFF"/>
        <w:tabs>
          <w:tab w:val="left" w:pos="151"/>
        </w:tabs>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r w:rsidR="00883980">
        <w:rPr>
          <w:rFonts w:ascii="Times New Roman" w:eastAsia="Times New Roman" w:hAnsi="Times New Roman" w:cs="Times New Roman"/>
          <w:sz w:val="24"/>
          <w:szCs w:val="24"/>
        </w:rPr>
        <w:t>Марка бетона по морозостойкости  - F 200;</w:t>
      </w:r>
    </w:p>
    <w:p w:rsidR="00883980" w:rsidRDefault="006E3B05" w:rsidP="006E3B05">
      <w:pPr>
        <w:shd w:val="clear" w:color="auto" w:fill="FFFFFF"/>
        <w:tabs>
          <w:tab w:val="left" w:pos="151"/>
        </w:tabs>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883980">
        <w:rPr>
          <w:rFonts w:ascii="Times New Roman" w:eastAsia="Times New Roman" w:hAnsi="Times New Roman" w:cs="Times New Roman"/>
          <w:sz w:val="24"/>
          <w:szCs w:val="24"/>
        </w:rPr>
        <w:t>Водопоглощение не более -  6%;</w:t>
      </w:r>
    </w:p>
    <w:p w:rsidR="00883980" w:rsidRDefault="006E3B05" w:rsidP="006E3B05">
      <w:pPr>
        <w:shd w:val="clear" w:color="auto" w:fill="FFFFFF"/>
        <w:tabs>
          <w:tab w:val="left" w:pos="151"/>
        </w:tabs>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r w:rsidR="00883980">
        <w:rPr>
          <w:rFonts w:ascii="Times New Roman" w:eastAsia="Times New Roman" w:hAnsi="Times New Roman" w:cs="Times New Roman"/>
          <w:sz w:val="24"/>
          <w:szCs w:val="24"/>
        </w:rPr>
        <w:t>Истираемость не более  -</w:t>
      </w:r>
      <w:r w:rsidR="00883980" w:rsidRPr="00300A49">
        <w:rPr>
          <w:rFonts w:ascii="Times New Roman" w:eastAsia="Times New Roman" w:hAnsi="Times New Roman" w:cs="Times New Roman"/>
          <w:sz w:val="24"/>
          <w:szCs w:val="24"/>
        </w:rPr>
        <w:t xml:space="preserve"> 0,7 </w:t>
      </w:r>
      <w:r w:rsidR="00883980">
        <w:rPr>
          <w:rFonts w:ascii="Times New Roman" w:eastAsia="Times New Roman" w:hAnsi="Times New Roman" w:cs="Times New Roman"/>
          <w:sz w:val="24"/>
          <w:szCs w:val="24"/>
        </w:rPr>
        <w:t>г/см2.</w:t>
      </w:r>
    </w:p>
    <w:p w:rsidR="00883980" w:rsidRPr="00300A49" w:rsidRDefault="00883980" w:rsidP="006E3B05">
      <w:pPr>
        <w:shd w:val="clear" w:color="auto" w:fill="FFFFFF"/>
        <w:tabs>
          <w:tab w:val="left" w:pos="151"/>
        </w:tabs>
        <w:spacing w:after="0" w:line="100" w:lineRule="atLeast"/>
        <w:ind w:left="720"/>
        <w:jc w:val="both"/>
        <w:rPr>
          <w:rFonts w:ascii="Times New Roman" w:eastAsia="Times New Roman" w:hAnsi="Times New Roman" w:cs="Times New Roman"/>
          <w:sz w:val="24"/>
          <w:szCs w:val="24"/>
        </w:rPr>
      </w:pPr>
    </w:p>
    <w:p w:rsidR="00883980" w:rsidRPr="00A761CB" w:rsidRDefault="00883980">
      <w:pPr>
        <w:spacing w:line="100" w:lineRule="atLeast"/>
        <w:rPr>
          <w:rFonts w:ascii="Times New Roman" w:eastAsia="Times New Roman" w:hAnsi="Times New Roman" w:cs="Times New Roman"/>
          <w:b/>
          <w:i/>
          <w:color w:val="365F91"/>
          <w:sz w:val="24"/>
          <w:szCs w:val="24"/>
          <w:u w:val="single"/>
        </w:rPr>
      </w:pPr>
      <w:r w:rsidRPr="00A761CB">
        <w:rPr>
          <w:rFonts w:ascii="Times New Roman" w:eastAsia="Times New Roman" w:hAnsi="Times New Roman" w:cs="Times New Roman"/>
          <w:b/>
          <w:i/>
          <w:color w:val="365F91"/>
          <w:sz w:val="24"/>
          <w:szCs w:val="24"/>
          <w:u w:val="single"/>
        </w:rPr>
        <w:t>Вибролитьевая технология</w:t>
      </w:r>
    </w:p>
    <w:p w:rsidR="00883980" w:rsidRDefault="006E3B05">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 xml:space="preserve">Тротуарная плитка, изготовленная методом </w:t>
      </w:r>
      <w:r w:rsidR="00883980">
        <w:rPr>
          <w:rFonts w:ascii="Times New Roman" w:eastAsia="Times New Roman" w:hAnsi="Times New Roman" w:cs="Times New Roman"/>
          <w:bCs/>
          <w:sz w:val="24"/>
          <w:szCs w:val="24"/>
        </w:rPr>
        <w:t>литья бетона</w:t>
      </w:r>
      <w:r w:rsidR="00883980">
        <w:rPr>
          <w:rFonts w:ascii="Times New Roman" w:eastAsia="Times New Roman" w:hAnsi="Times New Roman" w:cs="Times New Roman"/>
          <w:sz w:val="24"/>
          <w:szCs w:val="24"/>
        </w:rPr>
        <w:t xml:space="preserve"> в </w:t>
      </w:r>
      <w:hyperlink r:id="rId61" w:history="1">
        <w:r w:rsidR="00883980">
          <w:rPr>
            <w:rStyle w:val="Hyperlink"/>
            <w:rFonts w:ascii="Times New Roman" w:hAnsi="Times New Roman"/>
          </w:rPr>
          <w:t>пластиковые формы</w:t>
        </w:r>
      </w:hyperlink>
      <w:r w:rsidR="00883980">
        <w:rPr>
          <w:rFonts w:ascii="Times New Roman" w:eastAsia="Times New Roman" w:hAnsi="Times New Roman" w:cs="Times New Roman"/>
          <w:sz w:val="24"/>
          <w:szCs w:val="24"/>
        </w:rPr>
        <w:t xml:space="preserve">, имеет привлекательный внешний вид и гладкую поверхность. Подвижный бетон с большим содержанием цемента, применяемый для изготовления литой тротуарной плитки, легко поддается окрашиванию в различные цвета. Благодаря большому ассортименту </w:t>
      </w:r>
      <w:hyperlink r:id="rId62" w:history="1">
        <w:r w:rsidR="00883980">
          <w:rPr>
            <w:rStyle w:val="Hyperlink"/>
            <w:rFonts w:ascii="Times New Roman" w:hAnsi="Times New Roman"/>
          </w:rPr>
          <w:t>форм</w:t>
        </w:r>
      </w:hyperlink>
      <w:r w:rsidR="00883980">
        <w:rPr>
          <w:rFonts w:ascii="Times New Roman" w:eastAsia="Times New Roman" w:hAnsi="Times New Roman" w:cs="Times New Roman"/>
          <w:sz w:val="24"/>
          <w:szCs w:val="24"/>
        </w:rPr>
        <w:t xml:space="preserve"> возможно получение изделий имеющих различную фактуру поверхности. Но, к сожалению, все плюсы литой тротуарной плитки бессильны перед несколькими минусами изначально присущими этому материалу и способу его производства.</w:t>
      </w:r>
    </w:p>
    <w:p w:rsidR="00883980" w:rsidRDefault="00883980">
      <w:pPr>
        <w:spacing w:before="28" w:after="28" w:line="100" w:lineRule="atLeast"/>
        <w:jc w:val="center"/>
        <w:rPr>
          <w:rFonts w:ascii="Times New Roman" w:eastAsia="Times New Roman" w:hAnsi="Times New Roman" w:cs="Times New Roman"/>
          <w:b/>
          <w:i/>
          <w:sz w:val="24"/>
          <w:szCs w:val="24"/>
          <w:u w:val="single"/>
        </w:rPr>
      </w:pPr>
      <w:r w:rsidRPr="00E34919">
        <w:rPr>
          <w:rFonts w:ascii="Times New Roman" w:eastAsia="Times New Roman" w:hAnsi="Times New Roman" w:cs="Times New Roman"/>
          <w:b/>
          <w:i/>
          <w:color w:val="FF0000"/>
          <w:sz w:val="24"/>
          <w:szCs w:val="24"/>
          <w:u w:val="single"/>
        </w:rPr>
        <w:t>красиво, дешево, недолго.</w:t>
      </w:r>
    </w:p>
    <w:p w:rsidR="00883980" w:rsidRDefault="006E3B05">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 xml:space="preserve">Способ получения </w:t>
      </w:r>
      <w:r w:rsidR="00883980">
        <w:rPr>
          <w:rFonts w:ascii="Times New Roman" w:eastAsia="Times New Roman" w:hAnsi="Times New Roman" w:cs="Times New Roman"/>
          <w:bCs/>
          <w:sz w:val="24"/>
          <w:szCs w:val="24"/>
        </w:rPr>
        <w:t>тротуарной плитки</w:t>
      </w:r>
      <w:r w:rsidR="00883980">
        <w:rPr>
          <w:rFonts w:ascii="Times New Roman" w:eastAsia="Times New Roman" w:hAnsi="Times New Roman" w:cs="Times New Roman"/>
          <w:sz w:val="24"/>
          <w:szCs w:val="24"/>
        </w:rPr>
        <w:t xml:space="preserve"> методом вибролитья в пластиковые формы достаточно прост, хотя и имеет некоторые специфические особенности. Для организации производства достаточно минимального набора необходимого </w:t>
      </w:r>
      <w:hyperlink r:id="rId63" w:history="1">
        <w:r w:rsidR="00883980">
          <w:rPr>
            <w:rStyle w:val="Hyperlink"/>
            <w:rFonts w:ascii="Times New Roman" w:hAnsi="Times New Roman"/>
          </w:rPr>
          <w:t>оборудования</w:t>
        </w:r>
      </w:hyperlink>
      <w:r w:rsidR="00883980">
        <w:rPr>
          <w:rFonts w:ascii="Times New Roman" w:eastAsia="Times New Roman" w:hAnsi="Times New Roman" w:cs="Times New Roman"/>
          <w:sz w:val="24"/>
          <w:szCs w:val="24"/>
        </w:rPr>
        <w:t xml:space="preserve"> и некоторого количества </w:t>
      </w:r>
      <w:hyperlink r:id="rId64" w:history="1">
        <w:r w:rsidR="00883980">
          <w:rPr>
            <w:rStyle w:val="Hyperlink"/>
            <w:rFonts w:ascii="Times New Roman" w:hAnsi="Times New Roman"/>
          </w:rPr>
          <w:t>пластиковых форм</w:t>
        </w:r>
      </w:hyperlink>
      <w:r w:rsidR="00883980">
        <w:rPr>
          <w:rFonts w:ascii="Times New Roman" w:eastAsia="Times New Roman" w:hAnsi="Times New Roman" w:cs="Times New Roman"/>
          <w:sz w:val="24"/>
          <w:szCs w:val="24"/>
        </w:rPr>
        <w:t>.</w:t>
      </w:r>
    </w:p>
    <w:p w:rsidR="00883980" w:rsidRDefault="006E3B05">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Причем, в зависимости от планируемой  производительности  изменяется и количество единиц используемого оборудования. Сам процесс производства тротуарной плитки по литьевой технологии условно можно разделить на пять этапов.</w:t>
      </w:r>
    </w:p>
    <w:p w:rsidR="00883980" w:rsidRDefault="00883980">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bCs/>
          <w:sz w:val="24"/>
          <w:szCs w:val="24"/>
        </w:rPr>
        <w:t>1. Приготовление бетона</w:t>
      </w:r>
      <w:r>
        <w:rPr>
          <w:rFonts w:ascii="Times New Roman" w:eastAsia="Times New Roman" w:hAnsi="Times New Roman" w:cs="Times New Roman"/>
          <w:sz w:val="24"/>
          <w:szCs w:val="24"/>
        </w:rPr>
        <w:br/>
      </w:r>
      <w:r>
        <w:rPr>
          <w:rFonts w:ascii="Times New Roman" w:eastAsia="Times New Roman" w:hAnsi="Times New Roman" w:cs="Times New Roman"/>
          <w:bCs/>
          <w:sz w:val="24"/>
          <w:szCs w:val="24"/>
        </w:rPr>
        <w:t>2. Заполнение пластиковых форм и виброуплотнение материала на вибростоле.</w:t>
      </w:r>
      <w:r>
        <w:rPr>
          <w:rFonts w:ascii="Times New Roman" w:eastAsia="Times New Roman" w:hAnsi="Times New Roman" w:cs="Times New Roman"/>
          <w:sz w:val="24"/>
          <w:szCs w:val="24"/>
        </w:rPr>
        <w:br/>
      </w:r>
      <w:r>
        <w:rPr>
          <w:rFonts w:ascii="Times New Roman" w:eastAsia="Times New Roman" w:hAnsi="Times New Roman" w:cs="Times New Roman"/>
          <w:bCs/>
          <w:sz w:val="24"/>
          <w:szCs w:val="24"/>
        </w:rPr>
        <w:t>3. Вызревание бетона в формах, хранение и сушка</w:t>
      </w:r>
      <w:r>
        <w:rPr>
          <w:rFonts w:ascii="Times New Roman" w:eastAsia="Times New Roman" w:hAnsi="Times New Roman" w:cs="Times New Roman"/>
          <w:sz w:val="24"/>
          <w:szCs w:val="24"/>
        </w:rPr>
        <w:br/>
        <w:t>Для нормального протекания процесса созревания бетона, в целях сохранения влаги, пластиковые формы с бетоном рекомендуется заботливо укутать полиэтиленовой пленкой и уже в таком виде отнести на ровный стеллаж, где изделие будет выстаиваться положенные 48 часов.</w:t>
      </w:r>
    </w:p>
    <w:p w:rsidR="00883980" w:rsidRDefault="00883980">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bCs/>
          <w:sz w:val="24"/>
          <w:szCs w:val="24"/>
        </w:rPr>
        <w:t>4. Распалубка (выбивка)</w:t>
      </w:r>
      <w:r>
        <w:rPr>
          <w:rFonts w:ascii="Times New Roman" w:eastAsia="Times New Roman" w:hAnsi="Times New Roman" w:cs="Times New Roman"/>
          <w:sz w:val="24"/>
          <w:szCs w:val="24"/>
        </w:rPr>
        <w:br/>
      </w:r>
      <w:r>
        <w:rPr>
          <w:rFonts w:ascii="Times New Roman" w:eastAsia="Times New Roman" w:hAnsi="Times New Roman" w:cs="Times New Roman"/>
          <w:bCs/>
          <w:sz w:val="24"/>
          <w:szCs w:val="24"/>
        </w:rPr>
        <w:t>5. Подготовка форм к последующему использованию</w:t>
      </w:r>
      <w:r>
        <w:rPr>
          <w:rFonts w:ascii="Times New Roman" w:eastAsia="Times New Roman" w:hAnsi="Times New Roman" w:cs="Times New Roman"/>
          <w:sz w:val="24"/>
          <w:szCs w:val="24"/>
        </w:rPr>
        <w:br/>
      </w:r>
    </w:p>
    <w:p w:rsidR="00883980" w:rsidRDefault="00E34919">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При значительном расходе высокомарочного цемента, зачастую прочность литой</w:t>
      </w:r>
      <w:r w:rsidR="00883980" w:rsidRPr="00E34919">
        <w:rPr>
          <w:rFonts w:ascii="Times New Roman" w:eastAsia="Times New Roman" w:hAnsi="Times New Roman" w:cs="Times New Roman"/>
          <w:sz w:val="24"/>
          <w:szCs w:val="24"/>
        </w:rPr>
        <w:t xml:space="preserve"> </w:t>
      </w:r>
      <w:r w:rsidR="00883980" w:rsidRPr="00E34919">
        <w:rPr>
          <w:rFonts w:ascii="Times New Roman" w:eastAsia="Times New Roman" w:hAnsi="Times New Roman" w:cs="Times New Roman"/>
          <w:bCs/>
          <w:sz w:val="24"/>
          <w:szCs w:val="24"/>
        </w:rPr>
        <w:t>тротуарной</w:t>
      </w:r>
      <w:r w:rsidR="00883980">
        <w:rPr>
          <w:rFonts w:ascii="Times New Roman" w:eastAsia="Times New Roman" w:hAnsi="Times New Roman" w:cs="Times New Roman"/>
          <w:b/>
          <w:bCs/>
          <w:sz w:val="24"/>
          <w:szCs w:val="24"/>
        </w:rPr>
        <w:t xml:space="preserve"> </w:t>
      </w:r>
      <w:r w:rsidR="00883980" w:rsidRPr="00E34919">
        <w:rPr>
          <w:rFonts w:ascii="Times New Roman" w:eastAsia="Times New Roman" w:hAnsi="Times New Roman" w:cs="Times New Roman"/>
          <w:bCs/>
          <w:sz w:val="24"/>
          <w:szCs w:val="24"/>
        </w:rPr>
        <w:t>плитки</w:t>
      </w:r>
      <w:r w:rsidR="00883980">
        <w:rPr>
          <w:rFonts w:ascii="Times New Roman" w:eastAsia="Times New Roman" w:hAnsi="Times New Roman" w:cs="Times New Roman"/>
          <w:sz w:val="24"/>
          <w:szCs w:val="24"/>
        </w:rPr>
        <w:t xml:space="preserve"> недостаточна для эксплуатации в местах с интенсивным движением. Изготовленная с точным соблюдением рекомендуемого тех. процесса и пропорций, литая </w:t>
      </w:r>
      <w:r w:rsidR="00883980" w:rsidRPr="00E34919">
        <w:rPr>
          <w:rFonts w:ascii="Times New Roman" w:eastAsia="Times New Roman" w:hAnsi="Times New Roman" w:cs="Times New Roman"/>
          <w:bCs/>
          <w:sz w:val="24"/>
          <w:szCs w:val="24"/>
        </w:rPr>
        <w:t>тротуарная плитка</w:t>
      </w:r>
      <w:r w:rsidR="00883980">
        <w:rPr>
          <w:rFonts w:ascii="Times New Roman" w:eastAsia="Times New Roman" w:hAnsi="Times New Roman" w:cs="Times New Roman"/>
          <w:sz w:val="24"/>
          <w:szCs w:val="24"/>
        </w:rPr>
        <w:t xml:space="preserve"> с трудом укладывается в требования, предъявляемые действующим ГОСТом в части истираемости бетона. </w:t>
      </w:r>
      <w:r w:rsidR="006E3B05">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 xml:space="preserve">Показатели истираемости литой тротуарной плитки редко опускаются ниже 1.4г/см2.  В то время как </w:t>
      </w:r>
      <w:r w:rsidR="00883980">
        <w:rPr>
          <w:rFonts w:ascii="Times New Roman" w:eastAsia="Times New Roman" w:hAnsi="Times New Roman" w:cs="Times New Roman"/>
          <w:sz w:val="24"/>
          <w:szCs w:val="24"/>
        </w:rPr>
        <w:lastRenderedPageBreak/>
        <w:t xml:space="preserve">истираемость тротуарной плитки, работающей в условиях малой интенсивности движения по требованиям </w:t>
      </w:r>
      <w:hyperlink r:id="rId65" w:history="1">
        <w:r w:rsidR="00883980">
          <w:rPr>
            <w:rStyle w:val="Hyperlink"/>
            <w:rFonts w:ascii="Times New Roman" w:hAnsi="Times New Roman"/>
          </w:rPr>
          <w:t>ГОСТ 13015.0-83</w:t>
        </w:r>
      </w:hyperlink>
      <w:r w:rsidR="00883980">
        <w:rPr>
          <w:rFonts w:ascii="Times New Roman" w:eastAsia="Times New Roman" w:hAnsi="Times New Roman" w:cs="Times New Roman"/>
          <w:sz w:val="24"/>
          <w:szCs w:val="24"/>
        </w:rPr>
        <w:t xml:space="preserve"> должна быть не выше 0.9г/см2.</w:t>
      </w:r>
    </w:p>
    <w:p w:rsidR="00883980" w:rsidRDefault="00590BB0">
      <w:pPr>
        <w:spacing w:before="28" w:after="28" w:line="100" w:lineRule="atLeast"/>
        <w:rPr>
          <w:rFonts w:ascii="Times New Roman" w:eastAsia="Times New Roman" w:hAnsi="Times New Roman" w:cs="Times New Roman"/>
          <w:sz w:val="24"/>
          <w:szCs w:val="24"/>
        </w:rPr>
      </w:pPr>
      <w:hyperlink r:id="rId66" w:history="1">
        <w:r w:rsidR="00883980">
          <w:rPr>
            <w:rStyle w:val="Hyperlink"/>
            <w:rFonts w:ascii="Times New Roman" w:hAnsi="Times New Roman"/>
          </w:rPr>
          <w:t>ГОСТ 17608-91</w:t>
        </w:r>
      </w:hyperlink>
      <w:r w:rsidR="00883980">
        <w:rPr>
          <w:rFonts w:ascii="Times New Roman" w:eastAsia="Times New Roman" w:hAnsi="Times New Roman" w:cs="Times New Roman"/>
          <w:sz w:val="24"/>
          <w:szCs w:val="24"/>
        </w:rPr>
        <w:t xml:space="preserve"> указывает, что морозостойкость тротуарной плитки должна быть не ниже F-100! И это для южных районов, где температура самой холодной пятидневки от 0 до -5°С. Для регионов, где температура самой холодной пятидневки от -5 до -15°С морозостойкость тротуарной плитки должна быть не ниже F-150!  Но </w:t>
      </w:r>
      <w:r w:rsidR="00883980" w:rsidRPr="00E34919">
        <w:rPr>
          <w:rFonts w:ascii="Times New Roman" w:eastAsia="Times New Roman" w:hAnsi="Times New Roman" w:cs="Times New Roman"/>
          <w:bCs/>
          <w:sz w:val="24"/>
          <w:szCs w:val="24"/>
        </w:rPr>
        <w:t>тротуарная плитка</w:t>
      </w:r>
      <w:r w:rsidR="00883980">
        <w:rPr>
          <w:rFonts w:ascii="Times New Roman" w:eastAsia="Times New Roman" w:hAnsi="Times New Roman" w:cs="Times New Roman"/>
          <w:sz w:val="24"/>
          <w:szCs w:val="24"/>
        </w:rPr>
        <w:t xml:space="preserve">, изготовленная по литьевой технологии, практически не соответствует этим требованиям! Морозостойкость литьевой тротуарной плитки значительно ниже показателей, указанных в действующем ГОСТе. Водопоглощение </w:t>
      </w:r>
      <w:r w:rsidR="00883980" w:rsidRPr="00E34919">
        <w:rPr>
          <w:rFonts w:ascii="Times New Roman" w:eastAsia="Times New Roman" w:hAnsi="Times New Roman" w:cs="Times New Roman"/>
          <w:bCs/>
          <w:sz w:val="24"/>
          <w:szCs w:val="24"/>
        </w:rPr>
        <w:t>литой плитки</w:t>
      </w:r>
      <w:r w:rsidR="00883980">
        <w:rPr>
          <w:rFonts w:ascii="Times New Roman" w:eastAsia="Times New Roman" w:hAnsi="Times New Roman" w:cs="Times New Roman"/>
          <w:sz w:val="24"/>
          <w:szCs w:val="24"/>
        </w:rPr>
        <w:t xml:space="preserve"> также не отвечает требованиям </w:t>
      </w:r>
      <w:hyperlink r:id="rId67" w:history="1">
        <w:r w:rsidR="00883980">
          <w:rPr>
            <w:rStyle w:val="Hyperlink"/>
            <w:rFonts w:ascii="Times New Roman" w:hAnsi="Times New Roman"/>
          </w:rPr>
          <w:t>ГОСТ 17608-91</w:t>
        </w:r>
      </w:hyperlink>
      <w:r w:rsidR="00883980">
        <w:rPr>
          <w:rFonts w:ascii="Times New Roman" w:eastAsia="Times New Roman" w:hAnsi="Times New Roman" w:cs="Times New Roman"/>
          <w:sz w:val="24"/>
          <w:szCs w:val="24"/>
        </w:rPr>
        <w:t>.</w:t>
      </w:r>
    </w:p>
    <w:p w:rsidR="00883980" w:rsidRDefault="006E3B05">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 xml:space="preserve">Результат таких грубых несоответствий - малый срок нормальной эксплуатации тротуарной плитки, изготовленной по вибролитьевой технологии.  Практически повсеместно можно наблюдать, что сравнительно недавно уложенная </w:t>
      </w:r>
      <w:r w:rsidR="00883980" w:rsidRPr="00E34919">
        <w:rPr>
          <w:rFonts w:ascii="Times New Roman" w:eastAsia="Times New Roman" w:hAnsi="Times New Roman" w:cs="Times New Roman"/>
          <w:bCs/>
          <w:sz w:val="24"/>
          <w:szCs w:val="24"/>
        </w:rPr>
        <w:t>плитка</w:t>
      </w:r>
      <w:r w:rsidR="00883980">
        <w:rPr>
          <w:rFonts w:ascii="Times New Roman" w:eastAsia="Times New Roman" w:hAnsi="Times New Roman" w:cs="Times New Roman"/>
          <w:sz w:val="24"/>
          <w:szCs w:val="24"/>
        </w:rPr>
        <w:t xml:space="preserve"> уже через несколько лет начинает крошиться и растрескиваться.</w:t>
      </w:r>
    </w:p>
    <w:p w:rsidR="00883980" w:rsidRDefault="006E3B05">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Причем в местах с интенсивным движением это происходит уже спустя пару лет. В результате, материал обязанный служить очень долго, спустя незначительное время уже нуждается в ремонте, а зачастую и в полной замене! Напомним, что замена элементов мощения - процедура гораздо более сложная и трудоемкая, нежели укладка!</w:t>
      </w:r>
    </w:p>
    <w:p w:rsidR="00300A49" w:rsidRDefault="006E3B05">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 xml:space="preserve">Причем вышеперечисленные проблемы в основном присущи литьевой тротуарной плитке. Плитка, изготовленная методом </w:t>
      </w:r>
      <w:r w:rsidR="00E34919">
        <w:rPr>
          <w:rFonts w:ascii="Times New Roman" w:eastAsia="Times New Roman" w:hAnsi="Times New Roman" w:cs="Times New Roman"/>
          <w:sz w:val="24"/>
          <w:szCs w:val="24"/>
        </w:rPr>
        <w:t xml:space="preserve"> </w:t>
      </w:r>
      <w:r w:rsidR="00883980" w:rsidRPr="00A761CB">
        <w:rPr>
          <w:rFonts w:ascii="Times New Roman" w:eastAsia="Times New Roman" w:hAnsi="Times New Roman" w:cs="Times New Roman"/>
          <w:b/>
          <w:bCs/>
          <w:color w:val="365F91"/>
          <w:sz w:val="24"/>
          <w:szCs w:val="24"/>
        </w:rPr>
        <w:t>вибропрессования</w:t>
      </w:r>
      <w:r w:rsidR="00883980">
        <w:rPr>
          <w:rFonts w:ascii="Times New Roman" w:eastAsia="Times New Roman" w:hAnsi="Times New Roman" w:cs="Times New Roman"/>
          <w:sz w:val="24"/>
          <w:szCs w:val="24"/>
        </w:rPr>
        <w:t xml:space="preserve">, </w:t>
      </w:r>
      <w:r w:rsidR="00E34919">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служит гораздо дольше. Практически во всех крупных городах можно встретить места, где Вибропрессованная тротуарная плитка, изготовленная 10-20 лет назад, имеет прекрасный внешний вид, и отлично сохранилась даже в условиях интенсивной эксплуатации</w:t>
      </w:r>
    </w:p>
    <w:p w:rsidR="00883980" w:rsidRPr="00A761CB" w:rsidRDefault="00883980">
      <w:pPr>
        <w:spacing w:before="28" w:after="28" w:line="100" w:lineRule="atLeast"/>
        <w:rPr>
          <w:rFonts w:ascii="Times New Roman" w:eastAsia="Times New Roman" w:hAnsi="Times New Roman" w:cs="Times New Roman"/>
          <w:b/>
          <w:i/>
          <w:sz w:val="24"/>
          <w:szCs w:val="24"/>
          <w:u w:val="single"/>
        </w:rPr>
      </w:pPr>
      <w:r w:rsidRPr="00A761CB">
        <w:rPr>
          <w:rFonts w:ascii="Times New Roman" w:eastAsia="Times New Roman" w:hAnsi="Times New Roman" w:cs="Times New Roman"/>
          <w:b/>
          <w:i/>
          <w:sz w:val="24"/>
          <w:szCs w:val="24"/>
          <w:u w:val="single"/>
        </w:rPr>
        <w:t>Подведем итоги.</w:t>
      </w:r>
    </w:p>
    <w:p w:rsidR="00883980" w:rsidRPr="00A761CB" w:rsidRDefault="00883980" w:rsidP="006E3B05">
      <w:pPr>
        <w:spacing w:after="0" w:line="100" w:lineRule="atLeast"/>
        <w:jc w:val="center"/>
        <w:rPr>
          <w:rFonts w:ascii="Times New Roman" w:eastAsia="Times New Roman" w:hAnsi="Times New Roman" w:cs="Times New Roman"/>
          <w:b/>
          <w:i/>
          <w:color w:val="365F91"/>
          <w:sz w:val="24"/>
          <w:szCs w:val="24"/>
          <w:u w:val="single"/>
        </w:rPr>
      </w:pPr>
      <w:r w:rsidRPr="00A761CB">
        <w:rPr>
          <w:rFonts w:ascii="Times New Roman" w:eastAsia="Times New Roman" w:hAnsi="Times New Roman" w:cs="Times New Roman"/>
          <w:b/>
          <w:i/>
          <w:color w:val="365F91"/>
          <w:sz w:val="24"/>
          <w:szCs w:val="24"/>
          <w:u w:val="single"/>
        </w:rPr>
        <w:t>Преимущества вибропрессованного метода изготовления бетонных изделий перед вибролитьевым.</w:t>
      </w:r>
    </w:p>
    <w:p w:rsidR="00883980" w:rsidRDefault="006E3B05">
      <w:pPr>
        <w:spacing w:before="28" w:after="28" w:line="100" w:lineRule="atLeast"/>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 xml:space="preserve">Бетонные изделия, плитка тротуарная, бордюрный камень, блоки стеновые,  и т.д.,  произведенные методом объемного полусухого вибропрессования  имеют явные преимущества перед изделиями изготовленными  методом вибролитья. Подавляющее большинство тротуарной плитки, выпускаемой на данный момент в большинстве стран мира, изготавливается именно по технологии вибропрессования из полусухих пескобетонных смесей. </w:t>
      </w:r>
      <w:r w:rsidR="00883980">
        <w:rPr>
          <w:rFonts w:ascii="Times New Roman" w:eastAsia="Times New Roman" w:hAnsi="Times New Roman" w:cs="Times New Roman"/>
          <w:sz w:val="24"/>
          <w:szCs w:val="24"/>
        </w:rPr>
        <w:br/>
      </w:r>
      <w:r w:rsidR="00883980" w:rsidRPr="00A761CB">
        <w:rPr>
          <w:rFonts w:ascii="Times New Roman" w:eastAsia="Times New Roman" w:hAnsi="Times New Roman" w:cs="Times New Roman"/>
          <w:b/>
          <w:i/>
          <w:color w:val="365F91"/>
          <w:sz w:val="24"/>
          <w:szCs w:val="24"/>
          <w:u w:val="single"/>
        </w:rPr>
        <w:t>Иготовление</w:t>
      </w:r>
      <w:r w:rsidR="00883980">
        <w:rPr>
          <w:rFonts w:ascii="Times New Roman" w:eastAsia="Times New Roman" w:hAnsi="Times New Roman" w:cs="Times New Roman"/>
          <w:sz w:val="24"/>
          <w:szCs w:val="24"/>
        </w:rPr>
        <w:br/>
      </w:r>
      <w:r>
        <w:rPr>
          <w:rFonts w:ascii="Times New Roman" w:eastAsia="Times New Roman" w:hAnsi="Times New Roman" w:cs="Times New Roman"/>
          <w:b/>
          <w:i/>
          <w:sz w:val="24"/>
          <w:szCs w:val="24"/>
        </w:rPr>
        <w:t xml:space="preserve">         </w:t>
      </w:r>
      <w:r w:rsidR="00883980">
        <w:rPr>
          <w:rFonts w:ascii="Times New Roman" w:eastAsia="Times New Roman" w:hAnsi="Times New Roman" w:cs="Times New Roman"/>
          <w:b/>
          <w:i/>
          <w:sz w:val="24"/>
          <w:szCs w:val="24"/>
        </w:rPr>
        <w:t xml:space="preserve">Технология вибропрессования заключается в том, что вибрирование бетонной смеси в </w:t>
      </w:r>
      <w:r w:rsidR="00300A49">
        <w:rPr>
          <w:rFonts w:ascii="Times New Roman" w:eastAsia="Times New Roman" w:hAnsi="Times New Roman" w:cs="Times New Roman"/>
          <w:b/>
          <w:i/>
          <w:sz w:val="24"/>
          <w:szCs w:val="24"/>
        </w:rPr>
        <w:t>пресс-форме</w:t>
      </w:r>
      <w:r w:rsidR="00883980">
        <w:rPr>
          <w:rFonts w:ascii="Times New Roman" w:eastAsia="Times New Roman" w:hAnsi="Times New Roman" w:cs="Times New Roman"/>
          <w:b/>
          <w:i/>
          <w:sz w:val="24"/>
          <w:szCs w:val="24"/>
        </w:rPr>
        <w:t xml:space="preserve"> (пуансон-матрице) производится под давлением на вибропрессе. Метод высокопроизводителен, допускает высокую степень автоматизации, даёт возможность производить тротуарную плитку разных форм, расцветок, высоты.</w:t>
      </w:r>
      <w:r w:rsidR="00883980">
        <w:rPr>
          <w:rFonts w:ascii="Times New Roman" w:eastAsia="Times New Roman" w:hAnsi="Times New Roman" w:cs="Times New Roman"/>
          <w:b/>
          <w:sz w:val="24"/>
          <w:szCs w:val="24"/>
        </w:rPr>
        <w:br/>
      </w:r>
      <w:r w:rsidR="00883980">
        <w:rPr>
          <w:rFonts w:ascii="Times New Roman" w:eastAsia="Times New Roman" w:hAnsi="Times New Roman" w:cs="Times New Roman"/>
          <w:b/>
          <w:sz w:val="24"/>
          <w:szCs w:val="24"/>
        </w:rPr>
        <w:br/>
      </w:r>
      <w:r>
        <w:rPr>
          <w:rFonts w:ascii="Times New Roman" w:eastAsia="Times New Roman" w:hAnsi="Times New Roman" w:cs="Times New Roman"/>
          <w:b/>
          <w:sz w:val="24"/>
          <w:szCs w:val="24"/>
        </w:rPr>
        <w:t xml:space="preserve">         </w:t>
      </w:r>
      <w:r w:rsidR="00883980" w:rsidRPr="006E3B05">
        <w:rPr>
          <w:rFonts w:ascii="Times New Roman" w:eastAsia="Times New Roman" w:hAnsi="Times New Roman" w:cs="Times New Roman"/>
          <w:b/>
          <w:sz w:val="24"/>
          <w:szCs w:val="24"/>
        </w:rPr>
        <w:t>Метод литья</w:t>
      </w:r>
      <w:r w:rsidR="00883980">
        <w:rPr>
          <w:rFonts w:ascii="Times New Roman" w:eastAsia="Times New Roman" w:hAnsi="Times New Roman" w:cs="Times New Roman"/>
          <w:sz w:val="24"/>
          <w:szCs w:val="24"/>
        </w:rPr>
        <w:t xml:space="preserve"> же реализуется путём вибрации бетонной смеси в форме на вибростоле, имеет меньшую производительность, отсутствует возможность автоматизации, использует в большей мере дорогой ручной труд. В связи с высоким водоцементным соотношением уменьшается окончательная морозостойкость изделия, её приходится увеличивать дополнительным количеством цемента, дорогими модификаторами и пластификаторами, что значительно увеличивает себестоимость изделий. </w:t>
      </w:r>
      <w:r w:rsidR="00883980">
        <w:rPr>
          <w:rFonts w:ascii="Times New Roman" w:eastAsia="Times New Roman" w:hAnsi="Times New Roman" w:cs="Times New Roman"/>
          <w:sz w:val="24"/>
          <w:szCs w:val="24"/>
        </w:rPr>
        <w:br/>
      </w:r>
      <w:r w:rsidR="00883980" w:rsidRPr="00A761CB">
        <w:rPr>
          <w:rFonts w:ascii="Times New Roman" w:eastAsia="Times New Roman" w:hAnsi="Times New Roman" w:cs="Times New Roman"/>
          <w:b/>
          <w:i/>
          <w:color w:val="365F91"/>
          <w:sz w:val="24"/>
          <w:szCs w:val="24"/>
          <w:u w:val="single"/>
        </w:rPr>
        <w:t>Поверхность</w:t>
      </w:r>
      <w:r w:rsidR="00883980">
        <w:rPr>
          <w:rFonts w:ascii="Times New Roman" w:eastAsia="Times New Roman" w:hAnsi="Times New Roman" w:cs="Times New Roman"/>
          <w:sz w:val="24"/>
          <w:szCs w:val="24"/>
        </w:rPr>
        <w:br/>
      </w:r>
      <w:r>
        <w:rPr>
          <w:rFonts w:ascii="Times New Roman" w:eastAsia="Times New Roman" w:hAnsi="Times New Roman" w:cs="Times New Roman"/>
          <w:b/>
          <w:i/>
          <w:sz w:val="24"/>
          <w:szCs w:val="24"/>
        </w:rPr>
        <w:t xml:space="preserve">        </w:t>
      </w:r>
      <w:r w:rsidR="00883980">
        <w:rPr>
          <w:rFonts w:ascii="Times New Roman" w:eastAsia="Times New Roman" w:hAnsi="Times New Roman" w:cs="Times New Roman"/>
          <w:b/>
          <w:i/>
          <w:sz w:val="24"/>
          <w:szCs w:val="24"/>
        </w:rPr>
        <w:t xml:space="preserve">Вибропрессованная тротуарная плитка имеет шершавую поверхность, и это делает её удобной для мощения городских территорий, полос разгона и торможения транспорта (остановок), складов, терминалов. </w:t>
      </w:r>
      <w:r w:rsidR="00883980">
        <w:rPr>
          <w:rFonts w:ascii="Times New Roman" w:eastAsia="Times New Roman" w:hAnsi="Times New Roman" w:cs="Times New Roman"/>
          <w:b/>
          <w:i/>
          <w:sz w:val="24"/>
          <w:szCs w:val="24"/>
        </w:rPr>
        <w:br/>
      </w:r>
      <w:r w:rsidR="00883980">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 xml:space="preserve">Тротуарная плитка, получаемая литьевым методом, имеет гладкую лицевую поверхность, она скользкая, что затрудняет ее использование в странах, где температура опускается ниже нуля градусов по Цельсию, также она имеет низкую морозостойкость. </w:t>
      </w:r>
      <w:r w:rsidR="00883980">
        <w:rPr>
          <w:rFonts w:ascii="Times New Roman" w:eastAsia="Times New Roman" w:hAnsi="Times New Roman" w:cs="Times New Roman"/>
          <w:sz w:val="24"/>
          <w:szCs w:val="24"/>
        </w:rPr>
        <w:br/>
      </w:r>
      <w:r w:rsidR="00883980" w:rsidRPr="00A761CB">
        <w:rPr>
          <w:rFonts w:ascii="Times New Roman" w:eastAsia="Times New Roman" w:hAnsi="Times New Roman" w:cs="Times New Roman"/>
          <w:b/>
          <w:i/>
          <w:color w:val="365F91"/>
          <w:sz w:val="24"/>
          <w:szCs w:val="24"/>
          <w:u w:val="single"/>
        </w:rPr>
        <w:t>Водоцементное соотношение</w:t>
      </w:r>
      <w:r w:rsidR="00883980">
        <w:rPr>
          <w:rFonts w:ascii="Times New Roman" w:eastAsia="Times New Roman" w:hAnsi="Times New Roman" w:cs="Times New Roman"/>
          <w:sz w:val="24"/>
          <w:szCs w:val="24"/>
        </w:rPr>
        <w:br/>
      </w:r>
      <w:r>
        <w:rPr>
          <w:rFonts w:ascii="Times New Roman" w:eastAsia="Times New Roman" w:hAnsi="Times New Roman" w:cs="Times New Roman"/>
          <w:b/>
          <w:i/>
          <w:sz w:val="24"/>
          <w:szCs w:val="24"/>
        </w:rPr>
        <w:t xml:space="preserve">        </w:t>
      </w:r>
      <w:r w:rsidR="00883980">
        <w:rPr>
          <w:rFonts w:ascii="Times New Roman" w:eastAsia="Times New Roman" w:hAnsi="Times New Roman" w:cs="Times New Roman"/>
          <w:b/>
          <w:i/>
          <w:sz w:val="24"/>
          <w:szCs w:val="24"/>
        </w:rPr>
        <w:t xml:space="preserve">Бетон, используемый при вибропрессовании, имеет низкое водоцементное соотношение, что оптимизирует расход цемента и обеспечивает высокую прочность (М300-М400) и морозостойкость (Мрз  до 200 циклов). </w:t>
      </w:r>
    </w:p>
    <w:p w:rsidR="00883980" w:rsidRPr="00A761CB" w:rsidRDefault="00883980">
      <w:pPr>
        <w:spacing w:before="28" w:after="28" w:line="100" w:lineRule="atLeast"/>
        <w:rPr>
          <w:rFonts w:ascii="Times New Roman" w:eastAsia="Times New Roman" w:hAnsi="Times New Roman" w:cs="Times New Roman"/>
          <w:b/>
          <w:i/>
          <w:color w:val="365F91"/>
          <w:sz w:val="24"/>
          <w:szCs w:val="24"/>
          <w:u w:val="single"/>
        </w:rPr>
      </w:pPr>
      <w:r w:rsidRPr="00A761CB">
        <w:rPr>
          <w:rFonts w:ascii="Times New Roman" w:eastAsia="Times New Roman" w:hAnsi="Times New Roman" w:cs="Times New Roman"/>
          <w:b/>
          <w:i/>
          <w:color w:val="365F91"/>
          <w:sz w:val="24"/>
          <w:szCs w:val="24"/>
          <w:u w:val="single"/>
        </w:rPr>
        <w:t xml:space="preserve">Окрас </w:t>
      </w:r>
    </w:p>
    <w:p w:rsidR="00883980" w:rsidRDefault="006E3B05">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sidR="00883980">
        <w:rPr>
          <w:rFonts w:ascii="Times New Roman" w:eastAsia="Times New Roman" w:hAnsi="Times New Roman" w:cs="Times New Roman"/>
          <w:b/>
          <w:i/>
          <w:sz w:val="24"/>
          <w:szCs w:val="24"/>
        </w:rPr>
        <w:t xml:space="preserve">В отличие от литьевой плитки и блоков, окраска вибропрессованных изделий сохраняет цветовую насыщенность весь срок службы (более 30 лет), а низкое водопоглощение, низкая </w:t>
      </w:r>
      <w:r w:rsidR="00883980">
        <w:rPr>
          <w:rFonts w:ascii="Times New Roman" w:eastAsia="Times New Roman" w:hAnsi="Times New Roman" w:cs="Times New Roman"/>
          <w:b/>
          <w:i/>
          <w:sz w:val="24"/>
          <w:szCs w:val="24"/>
        </w:rPr>
        <w:lastRenderedPageBreak/>
        <w:t xml:space="preserve">истираемость тротуарной плитки предопределяет долговечность. </w:t>
      </w:r>
      <w:r w:rsidR="00883980">
        <w:rPr>
          <w:rFonts w:ascii="Times New Roman" w:eastAsia="Times New Roman" w:hAnsi="Times New Roman" w:cs="Times New Roman"/>
          <w:b/>
          <w:i/>
          <w:sz w:val="24"/>
          <w:szCs w:val="24"/>
        </w:rPr>
        <w:br/>
      </w: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 xml:space="preserve">Гладкая поверхность литьевой плитки не "дышит" в той мере, в какой необходимо, это приводит к тому, что поверхность тротуарной плитки разрушается при замерзании воды, часто плитка растрескивается. </w:t>
      </w:r>
    </w:p>
    <w:p w:rsidR="00883980" w:rsidRDefault="00883980">
      <w:pPr>
        <w:spacing w:before="28" w:after="28" w:line="100" w:lineRule="atLeast"/>
        <w:rPr>
          <w:rFonts w:ascii="Times New Roman" w:eastAsia="Times New Roman" w:hAnsi="Times New Roman" w:cs="Times New Roman"/>
          <w:b/>
          <w:i/>
          <w:sz w:val="24"/>
          <w:szCs w:val="24"/>
        </w:rPr>
      </w:pPr>
      <w:r w:rsidRPr="00A761CB">
        <w:rPr>
          <w:rFonts w:ascii="Times New Roman" w:eastAsia="Times New Roman" w:hAnsi="Times New Roman" w:cs="Times New Roman"/>
          <w:b/>
          <w:i/>
          <w:color w:val="365F91"/>
          <w:sz w:val="24"/>
          <w:szCs w:val="24"/>
          <w:u w:val="single"/>
        </w:rPr>
        <w:t>Геометрия форм</w:t>
      </w:r>
      <w:r>
        <w:rPr>
          <w:rFonts w:ascii="Times New Roman" w:eastAsia="Times New Roman" w:hAnsi="Times New Roman" w:cs="Times New Roman"/>
          <w:sz w:val="24"/>
          <w:szCs w:val="24"/>
        </w:rPr>
        <w:br/>
      </w:r>
      <w:r w:rsidR="006E3B05">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Изделия вибропрессования имеют строгую геометрию формы и параллельность поверхностей.</w:t>
      </w:r>
    </w:p>
    <w:p w:rsidR="00883980" w:rsidRDefault="00883980">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sidR="006E3B05">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Стеновые блоки и плитка,  произведенные методом вибролитья не имеют строгой геометрии, что затрудняет укладку и ремонт (замену отдельных, вышедших из строя плиток).</w:t>
      </w:r>
    </w:p>
    <w:p w:rsidR="00883980" w:rsidRDefault="00883980">
      <w:pPr>
        <w:spacing w:before="28" w:after="28" w:line="100" w:lineRule="atLeast"/>
        <w:rPr>
          <w:rFonts w:ascii="Times New Roman" w:eastAsia="Times New Roman" w:hAnsi="Times New Roman" w:cs="Times New Roman"/>
          <w:sz w:val="24"/>
          <w:szCs w:val="24"/>
        </w:rPr>
      </w:pPr>
      <w:r w:rsidRPr="00A761CB">
        <w:rPr>
          <w:rFonts w:ascii="Times New Roman" w:eastAsia="Times New Roman" w:hAnsi="Times New Roman" w:cs="Times New Roman"/>
          <w:b/>
          <w:i/>
          <w:color w:val="365F91"/>
          <w:sz w:val="24"/>
          <w:szCs w:val="24"/>
          <w:u w:val="single"/>
        </w:rPr>
        <w:t>Обработка поверхности</w:t>
      </w:r>
      <w:r>
        <w:rPr>
          <w:rFonts w:ascii="Times New Roman" w:eastAsia="Times New Roman" w:hAnsi="Times New Roman" w:cs="Times New Roman"/>
          <w:sz w:val="24"/>
          <w:szCs w:val="24"/>
        </w:rPr>
        <w:br/>
      </w:r>
      <w:r w:rsidR="006E3B05">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Поверхность вибропрессованных бетонных изделий, в отличие от вибролитьевых, можно шлифовать, полировать, бучардировать (старить)</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
    <w:p w:rsidR="00883980" w:rsidRDefault="00883980">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E349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Исходя из вышеизложенного становится очевидным, что использование вибролитой тротуарной плитки и стеновых блоков на фоне вибропрессованных бетонных изделий в первую очередь не </w:t>
      </w:r>
      <w:r w:rsidRPr="006E3B05">
        <w:rPr>
          <w:rFonts w:ascii="Times New Roman" w:eastAsia="Times New Roman" w:hAnsi="Times New Roman" w:cs="Times New Roman"/>
          <w:b/>
          <w:sz w:val="24"/>
          <w:szCs w:val="24"/>
        </w:rPr>
        <w:t>выгодно и не практично</w:t>
      </w:r>
      <w:r>
        <w:rPr>
          <w:rFonts w:ascii="Times New Roman" w:eastAsia="Times New Roman" w:hAnsi="Times New Roman" w:cs="Times New Roman"/>
          <w:sz w:val="24"/>
          <w:szCs w:val="24"/>
        </w:rPr>
        <w:t>. Опыт использования данных технологий во всем мире показывает, что мелкие  кустарные предприятия по выпуску в небольшом количестве вибролитой плитки и стеновых блоков, рано или поздно сменяют современные высокоавтоматизированные производства по выпуску высококачественных бетонных изделий  методом полусухого, объемного вибропрессования.</w:t>
      </w:r>
    </w:p>
    <w:p w:rsidR="00883980" w:rsidRPr="00A761CB" w:rsidRDefault="00883980">
      <w:pPr>
        <w:shd w:val="clear" w:color="auto" w:fill="FFFFFF"/>
        <w:spacing w:line="100" w:lineRule="atLeast"/>
        <w:jc w:val="both"/>
        <w:rPr>
          <w:rFonts w:ascii="Times New Roman" w:eastAsia="Times New Roman" w:hAnsi="Times New Roman" w:cs="Times New Roman"/>
          <w:b/>
          <w:i/>
          <w:color w:val="365F91"/>
          <w:sz w:val="24"/>
          <w:szCs w:val="24"/>
          <w:u w:val="single"/>
        </w:rPr>
      </w:pPr>
      <w:r w:rsidRPr="00A761CB">
        <w:rPr>
          <w:rFonts w:ascii="Times New Roman" w:eastAsia="Times New Roman" w:hAnsi="Times New Roman" w:cs="Times New Roman"/>
          <w:b/>
          <w:i/>
          <w:color w:val="365F91"/>
          <w:sz w:val="24"/>
          <w:szCs w:val="24"/>
          <w:u w:val="single"/>
        </w:rPr>
        <w:t>Контроль качества выпускаемой продукции ООО Выбор-С.</w:t>
      </w:r>
    </w:p>
    <w:p w:rsidR="00883980" w:rsidRDefault="00883980" w:rsidP="00E34919">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систему контроля качества на ООО «Выбор-С» входят: главный технолог, отдел контроля качества и непосредственно изготовитель продукции: цеховые работники. Отдел контроля качества осуществляет входной контроль:</w:t>
      </w:r>
    </w:p>
    <w:p w:rsidR="00883980" w:rsidRDefault="00883980" w:rsidP="00E34919">
      <w:pPr>
        <w:shd w:val="clear" w:color="auto" w:fill="FFFFFF"/>
        <w:tabs>
          <w:tab w:val="left" w:pos="83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00A49">
        <w:rPr>
          <w:rFonts w:ascii="Times New Roman" w:eastAsia="Times New Roman" w:hAnsi="Times New Roman" w:cs="Times New Roman"/>
          <w:sz w:val="24"/>
          <w:szCs w:val="24"/>
        </w:rPr>
        <w:t>испытание инертных материалов (песка, щебня, гранитного песка, керамзита)</w:t>
      </w:r>
      <w:r>
        <w:rPr>
          <w:rFonts w:ascii="Times New Roman" w:eastAsia="Times New Roman" w:hAnsi="Times New Roman" w:cs="Times New Roman"/>
          <w:sz w:val="24"/>
          <w:szCs w:val="24"/>
        </w:rPr>
        <w:t>;</w:t>
      </w:r>
    </w:p>
    <w:p w:rsidR="00883980" w:rsidRDefault="00883980" w:rsidP="00E34919">
      <w:pPr>
        <w:shd w:val="clear" w:color="auto" w:fill="FFFFFF"/>
        <w:tabs>
          <w:tab w:val="left" w:pos="9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00A49">
        <w:rPr>
          <w:rFonts w:ascii="Times New Roman" w:eastAsia="Times New Roman" w:hAnsi="Times New Roman" w:cs="Times New Roman"/>
          <w:sz w:val="24"/>
          <w:szCs w:val="24"/>
        </w:rPr>
        <w:t>операционный- проверка уплотнения бетонной смеси для каждой партии, точности работы дозаторов и концентрации пигментов</w:t>
      </w:r>
      <w:r>
        <w:rPr>
          <w:rFonts w:ascii="Times New Roman" w:eastAsia="Times New Roman" w:hAnsi="Times New Roman" w:cs="Times New Roman"/>
          <w:sz w:val="24"/>
          <w:szCs w:val="24"/>
        </w:rPr>
        <w:t>, систематическое наблюдение и контрол</w:t>
      </w:r>
      <w:r w:rsidR="006E3B05">
        <w:rPr>
          <w:rFonts w:ascii="Times New Roman" w:eastAsia="Times New Roman" w:hAnsi="Times New Roman" w:cs="Times New Roman"/>
          <w:sz w:val="24"/>
          <w:szCs w:val="24"/>
        </w:rPr>
        <w:t>ь за технологическим</w:t>
      </w:r>
      <w:r w:rsidR="006E3B05">
        <w:rPr>
          <w:rFonts w:ascii="Times New Roman" w:eastAsia="Times New Roman" w:hAnsi="Times New Roman" w:cs="Times New Roman"/>
          <w:sz w:val="24"/>
          <w:szCs w:val="24"/>
        </w:rPr>
        <w:br/>
        <w:t xml:space="preserve">процессом: </w:t>
      </w:r>
      <w:r>
        <w:rPr>
          <w:rFonts w:ascii="Times New Roman" w:eastAsia="Times New Roman" w:hAnsi="Times New Roman" w:cs="Times New Roman"/>
          <w:sz w:val="24"/>
          <w:szCs w:val="24"/>
        </w:rPr>
        <w:t>своевременно с исполнителем и другим производственным персоналом</w:t>
      </w:r>
      <w:r>
        <w:rPr>
          <w:rFonts w:ascii="Times New Roman" w:eastAsia="Times New Roman" w:hAnsi="Times New Roman" w:cs="Times New Roman"/>
          <w:sz w:val="24"/>
          <w:szCs w:val="24"/>
        </w:rPr>
        <w:br/>
        <w:t>устанавливает причину нарушения и принимает оперативные меры к устранению дефектов в</w:t>
      </w:r>
      <w:r>
        <w:rPr>
          <w:rFonts w:ascii="Times New Roman" w:eastAsia="Times New Roman" w:hAnsi="Times New Roman" w:cs="Times New Roman"/>
          <w:sz w:val="24"/>
          <w:szCs w:val="24"/>
        </w:rPr>
        <w:br/>
        <w:t>работе;</w:t>
      </w:r>
    </w:p>
    <w:p w:rsidR="00883980" w:rsidRDefault="006E3B05" w:rsidP="006E3B0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Приемочный контроль - приемка изделий по результатам приемосдаточных испытаний (показатель прочности, точность геометрических параметров, соответствия эталону лицевой поверхности) ;</w:t>
      </w:r>
    </w:p>
    <w:p w:rsidR="00883980" w:rsidRPr="00300A49" w:rsidRDefault="006E3B05" w:rsidP="006E3B0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sidRPr="00300A49">
        <w:rPr>
          <w:rFonts w:ascii="Times New Roman" w:eastAsia="Times New Roman" w:hAnsi="Times New Roman" w:cs="Times New Roman"/>
          <w:sz w:val="24"/>
          <w:szCs w:val="24"/>
        </w:rPr>
        <w:t xml:space="preserve">Периодический контроль (физико-механические испытания на морозостойкость, истираемость, </w:t>
      </w:r>
      <w:r w:rsidR="00300A49" w:rsidRPr="00300A49">
        <w:rPr>
          <w:rFonts w:ascii="Times New Roman" w:eastAsia="Times New Roman" w:hAnsi="Times New Roman" w:cs="Times New Roman"/>
          <w:sz w:val="24"/>
          <w:szCs w:val="24"/>
        </w:rPr>
        <w:t>водопоглощение</w:t>
      </w:r>
      <w:r w:rsidR="00883980" w:rsidRPr="00300A49">
        <w:rPr>
          <w:rFonts w:ascii="Times New Roman" w:eastAsia="Times New Roman" w:hAnsi="Times New Roman" w:cs="Times New Roman"/>
          <w:sz w:val="24"/>
          <w:szCs w:val="24"/>
        </w:rPr>
        <w:t>)</w:t>
      </w:r>
    </w:p>
    <w:p w:rsidR="00883980" w:rsidRDefault="006E3B05" w:rsidP="006E3B0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 xml:space="preserve">За качество выпускаемой продукции и предупреждение брака в цехе отвечают: </w:t>
      </w:r>
      <w:r w:rsidR="00883980" w:rsidRPr="00300A49">
        <w:rPr>
          <w:rFonts w:ascii="Times New Roman" w:eastAsia="Times New Roman" w:hAnsi="Times New Roman" w:cs="Times New Roman"/>
          <w:sz w:val="24"/>
          <w:szCs w:val="24"/>
        </w:rPr>
        <w:t>начальник производственного участка</w:t>
      </w:r>
      <w:r w:rsidR="00883980">
        <w:rPr>
          <w:rFonts w:ascii="Times New Roman" w:eastAsia="Times New Roman" w:hAnsi="Times New Roman" w:cs="Times New Roman"/>
          <w:sz w:val="24"/>
          <w:szCs w:val="24"/>
        </w:rPr>
        <w:t>,</w:t>
      </w:r>
      <w:r w:rsidR="00300A49">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операторы, отбраковщики, главный технолог, работники ОКК.</w:t>
      </w:r>
    </w:p>
    <w:p w:rsidR="00883980" w:rsidRPr="00300A49" w:rsidRDefault="006E3B05" w:rsidP="006E3B05">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sidRPr="00300A49">
        <w:rPr>
          <w:rFonts w:ascii="Times New Roman" w:eastAsia="Times New Roman" w:hAnsi="Times New Roman" w:cs="Times New Roman"/>
          <w:sz w:val="24"/>
          <w:szCs w:val="24"/>
        </w:rPr>
        <w:t>За качество принятой продукции отвечают работники ОКК.</w:t>
      </w:r>
    </w:p>
    <w:p w:rsidR="00883980" w:rsidRPr="006E3B05" w:rsidRDefault="00883980" w:rsidP="006E3B05">
      <w:pPr>
        <w:shd w:val="clear" w:color="auto" w:fill="FFFFFF"/>
        <w:spacing w:line="100" w:lineRule="atLeast"/>
        <w:ind w:firstLine="720"/>
        <w:jc w:val="center"/>
        <w:rPr>
          <w:rFonts w:ascii="Times New Roman" w:eastAsia="Times New Roman" w:hAnsi="Times New Roman" w:cs="Times New Roman"/>
          <w:color w:val="FF0000"/>
          <w:sz w:val="24"/>
          <w:szCs w:val="24"/>
        </w:rPr>
      </w:pPr>
    </w:p>
    <w:p w:rsidR="00883980" w:rsidRPr="006E3B05" w:rsidRDefault="00883980" w:rsidP="006E3B05">
      <w:pPr>
        <w:shd w:val="clear" w:color="auto" w:fill="FFFFFF"/>
        <w:spacing w:line="100" w:lineRule="atLeast"/>
        <w:jc w:val="center"/>
        <w:rPr>
          <w:rFonts w:ascii="Times New Roman" w:eastAsia="Times New Roman" w:hAnsi="Times New Roman" w:cs="Times New Roman"/>
          <w:b/>
          <w:i/>
          <w:color w:val="FF0000"/>
          <w:sz w:val="24"/>
          <w:szCs w:val="24"/>
          <w:u w:val="single"/>
        </w:rPr>
      </w:pPr>
      <w:r w:rsidRPr="00A761CB">
        <w:rPr>
          <w:rFonts w:ascii="Times New Roman" w:eastAsia="Times New Roman" w:hAnsi="Times New Roman" w:cs="Times New Roman"/>
          <w:b/>
          <w:i/>
          <w:color w:val="365F91"/>
          <w:sz w:val="24"/>
          <w:szCs w:val="24"/>
          <w:u w:val="single"/>
        </w:rPr>
        <w:t>Технология   укладки,   примерный   расчет   количества   плитки   в   типовых вариантах укладки.</w:t>
      </w:r>
    </w:p>
    <w:p w:rsidR="00883980" w:rsidRPr="00A761CB" w:rsidRDefault="00883980" w:rsidP="006E3B05">
      <w:pPr>
        <w:shd w:val="clear" w:color="auto" w:fill="FFFFFF"/>
        <w:spacing w:after="0" w:line="100" w:lineRule="atLeast"/>
        <w:jc w:val="both"/>
        <w:rPr>
          <w:rFonts w:ascii="Times New Roman" w:eastAsia="Times New Roman" w:hAnsi="Times New Roman" w:cs="Times New Roman"/>
          <w:color w:val="365F91"/>
          <w:sz w:val="24"/>
          <w:szCs w:val="24"/>
        </w:rPr>
      </w:pPr>
      <w:r w:rsidRPr="00A761CB">
        <w:rPr>
          <w:rFonts w:ascii="Times New Roman" w:eastAsia="Times New Roman" w:hAnsi="Times New Roman" w:cs="Times New Roman"/>
          <w:b/>
          <w:i/>
          <w:color w:val="365F91"/>
          <w:sz w:val="24"/>
          <w:szCs w:val="24"/>
          <w:u w:val="single"/>
        </w:rPr>
        <w:t>Рекомендации по укладке тротуарных плит</w:t>
      </w:r>
      <w:r w:rsidRPr="00A761CB">
        <w:rPr>
          <w:rFonts w:ascii="Times New Roman" w:eastAsia="Times New Roman" w:hAnsi="Times New Roman" w:cs="Times New Roman"/>
          <w:color w:val="365F91"/>
          <w:sz w:val="24"/>
          <w:szCs w:val="24"/>
        </w:rPr>
        <w:t>:</w:t>
      </w:r>
    </w:p>
    <w:p w:rsidR="00883980" w:rsidRDefault="00883980"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Укладка тротуарных плит процесс многоэтапный.</w:t>
      </w:r>
    </w:p>
    <w:p w:rsidR="00883980" w:rsidRDefault="00883980"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первую очередь надо стилистически правильно выбрать и определить форму плит, вариант цветового решения исходя из назначения участка (площадь, парковка ,пешеходная дорожка и т.д.) Только после этой сложной процедуры можно приступать к укладке тротуарной плитки.</w:t>
      </w:r>
    </w:p>
    <w:p w:rsidR="00883980" w:rsidRDefault="00883980"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Разметка участка.</w:t>
      </w:r>
    </w:p>
    <w:p w:rsidR="00883980" w:rsidRDefault="00883980"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2)Подготовка подушки (основания)</w:t>
      </w:r>
      <w:r w:rsidR="00FB57A3">
        <w:rPr>
          <w:rFonts w:ascii="Times New Roman" w:eastAsia="Times New Roman" w:hAnsi="Times New Roman" w:cs="Times New Roman"/>
          <w:sz w:val="24"/>
          <w:szCs w:val="24"/>
        </w:rPr>
        <w:t>:</w:t>
      </w:r>
    </w:p>
    <w:p w:rsidR="00883980" w:rsidRDefault="00FB57A3"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Это один из самых важных этапов в процессе укладки тротуарной плитки. От качества основания зависит срок службы всей мощеной поверхности, поэтому экономить на этих работах не логично. Сначала снимается верхний слой грунта или старого дорожного покрытия на необходимую глубину. Затем укладывается слой щебня (15-20 см.) и слой песка (5-7 см). При подготовке участков, предназначенных для эксплуатации грузовым транспортом, высота основания увеличивается до 30-40 см. Каждый слой должен быть аккуратно выровнен и утрамбован. Если имеется готовое основание в виде бетонной стяжки, то необходимо сверху уложить и выровнять слой песка (5-7 см.). Необходимо помнить, что верхний слой должен быть примерно на 1 см выше желаемой высоты покрытия перед утрамбовкой.</w:t>
      </w:r>
    </w:p>
    <w:p w:rsidR="00883980" w:rsidRDefault="00883980" w:rsidP="006E3B05">
      <w:pPr>
        <w:shd w:val="clear" w:color="auto" w:fill="FFFFFF"/>
        <w:spacing w:after="0" w:line="100" w:lineRule="atLeas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После того, как основание полностью подготовлено устанавливается тротуарный бортовой камень, который необходим для предотвращения вымывания материала основного слоя и расползания плит.</w:t>
      </w:r>
    </w:p>
    <w:p w:rsidR="00883980" w:rsidRPr="00A761CB" w:rsidRDefault="00883980" w:rsidP="006E3B05">
      <w:pPr>
        <w:shd w:val="clear" w:color="auto" w:fill="FFFFFF"/>
        <w:spacing w:after="0" w:line="100" w:lineRule="atLeast"/>
        <w:jc w:val="both"/>
        <w:rPr>
          <w:rFonts w:ascii="Times New Roman" w:eastAsia="Times New Roman" w:hAnsi="Times New Roman" w:cs="Times New Roman"/>
          <w:b/>
          <w:i/>
          <w:color w:val="365F91"/>
          <w:sz w:val="24"/>
          <w:szCs w:val="24"/>
          <w:u w:val="single"/>
        </w:rPr>
      </w:pPr>
      <w:r w:rsidRPr="00A761CB">
        <w:rPr>
          <w:rFonts w:ascii="Times New Roman" w:eastAsia="Times New Roman" w:hAnsi="Times New Roman" w:cs="Times New Roman"/>
          <w:b/>
          <w:i/>
          <w:color w:val="365F91"/>
          <w:sz w:val="24"/>
          <w:szCs w:val="24"/>
          <w:u w:val="single"/>
        </w:rPr>
        <w:t>Укладка бетонных тротуарных плит.</w:t>
      </w:r>
    </w:p>
    <w:p w:rsidR="00883980" w:rsidRDefault="00883980">
      <w:pPr>
        <w:shd w:val="clear" w:color="auto" w:fill="FFFFFF"/>
        <w:spacing w:line="100" w:lineRule="atLeas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Укладку тротуарной плитки необходимо проводить с площади , где она уже уложена , для того, чтобы не наступать на утрамбованную основу. Зазоры между плитками обычно выставляются автоматически, благодаря наличию на боковых сторонах плитки технологических </w:t>
      </w:r>
      <w:r>
        <w:rPr>
          <w:rFonts w:ascii="Times New Roman" w:eastAsia="Times New Roman" w:hAnsi="Times New Roman" w:cs="Times New Roman"/>
          <w:b/>
          <w:sz w:val="24"/>
          <w:szCs w:val="24"/>
        </w:rPr>
        <w:t>наплывов-шпонок</w:t>
      </w:r>
      <w:r>
        <w:rPr>
          <w:rFonts w:ascii="Times New Roman" w:eastAsia="Times New Roman" w:hAnsi="Times New Roman" w:cs="Times New Roman"/>
          <w:sz w:val="24"/>
          <w:szCs w:val="24"/>
        </w:rPr>
        <w:t>. Далее вся площадь тщательно трамбуется при помощи трамбующего устройства с резиновой основой или виброплитой.</w:t>
      </w:r>
    </w:p>
    <w:p w:rsidR="00883980" w:rsidRPr="00A761CB" w:rsidRDefault="00883980">
      <w:pPr>
        <w:shd w:val="clear" w:color="auto" w:fill="FFFFFF"/>
        <w:spacing w:line="100" w:lineRule="atLeast"/>
        <w:jc w:val="both"/>
        <w:rPr>
          <w:rFonts w:ascii="Times New Roman" w:eastAsia="Times New Roman" w:hAnsi="Times New Roman" w:cs="Times New Roman"/>
          <w:b/>
          <w:i/>
          <w:color w:val="365F91"/>
          <w:sz w:val="24"/>
          <w:szCs w:val="24"/>
          <w:u w:val="single"/>
        </w:rPr>
      </w:pPr>
      <w:r w:rsidRPr="00A761CB">
        <w:rPr>
          <w:rFonts w:ascii="Times New Roman" w:eastAsia="Times New Roman" w:hAnsi="Times New Roman" w:cs="Times New Roman"/>
          <w:b/>
          <w:i/>
          <w:color w:val="365F91"/>
          <w:sz w:val="24"/>
          <w:szCs w:val="24"/>
          <w:u w:val="single"/>
        </w:rPr>
        <w:t>Рекомендации по укладке декоративных плит «INVITO» на основе природного камня.</w:t>
      </w:r>
    </w:p>
    <w:p w:rsidR="00883980" w:rsidRDefault="00FB57A3"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w:t>
      </w:r>
      <w:r w:rsidR="00883980">
        <w:rPr>
          <w:rFonts w:ascii="Times New Roman" w:eastAsia="Times New Roman" w:hAnsi="Times New Roman" w:cs="Times New Roman"/>
          <w:sz w:val="24"/>
          <w:szCs w:val="24"/>
        </w:rPr>
        <w:t>Площадь, предназначенная для укладки напольных плит, предварительно очищается от грязи и пыли, а также увлажняется водой.</w:t>
      </w:r>
    </w:p>
    <w:p w:rsidR="00883980" w:rsidRDefault="00FB57A3"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r w:rsidR="00883980">
        <w:rPr>
          <w:rFonts w:ascii="Times New Roman" w:eastAsia="Times New Roman" w:hAnsi="Times New Roman" w:cs="Times New Roman"/>
          <w:sz w:val="24"/>
          <w:szCs w:val="24"/>
        </w:rPr>
        <w:t>В состав раствора входит: 1 единица цемента, 4 единицы сухого песка. Песок предварительно просеивается. Диаметр песчинок должен быть не более 7 мм.</w:t>
      </w:r>
    </w:p>
    <w:p w:rsidR="00883980" w:rsidRDefault="00FB57A3"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За 15 минут до кладки плит раствор распределяется равномерно по площади железным мастерком в одном направлении. Необходимо проследить, чтобы не оставались пустоты.</w:t>
      </w:r>
    </w:p>
    <w:p w:rsidR="00883980" w:rsidRDefault="00FB57A3"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00883980">
        <w:rPr>
          <w:rFonts w:ascii="Times New Roman" w:eastAsia="Times New Roman" w:hAnsi="Times New Roman" w:cs="Times New Roman"/>
          <w:sz w:val="24"/>
          <w:szCs w:val="24"/>
        </w:rPr>
        <w:t>Толщина раствора должна быть минимум 15 мм, максимум 30 мм. Если толщина раствора будет менее 15 мм, то продукция со временем будет совмещаться по швам. Если толщина раствора будет больше 30 мм, то после кладки продукция может оседать.</w:t>
      </w:r>
    </w:p>
    <w:p w:rsidR="00883980" w:rsidRDefault="00883980"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FB57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 кладке продукции «Инвито» на раствор швы между плитами должны быть 3мм. Не рекомендуется класть продукцию без швов, так как при соприкосновении плит углы могут</w:t>
      </w:r>
      <w:r>
        <w:rPr>
          <w:rFonts w:ascii="Times New Roman" w:eastAsia="Times New Roman" w:hAnsi="Times New Roman" w:cs="Times New Roman"/>
          <w:sz w:val="24"/>
          <w:szCs w:val="24"/>
        </w:rPr>
        <w:br/>
        <w:t>откалываться и также могут появляться трещины.</w:t>
      </w:r>
    </w:p>
    <w:p w:rsidR="00883980" w:rsidRDefault="00883980"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FB57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После укладки продукции её, если нужно, выравнивают резиновым молотком.</w:t>
      </w:r>
    </w:p>
    <w:p w:rsidR="00883980" w:rsidRDefault="00883980"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укладке необходимо проверить качество плит, (отколотые углы, пигментные пятна и т.д.)</w:t>
      </w:r>
    </w:p>
    <w:p w:rsidR="00883980" w:rsidRDefault="00883980"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кладке попавший на продукцию раствор должен быть вовремя удален.</w:t>
      </w:r>
    </w:p>
    <w:p w:rsidR="00883980" w:rsidRDefault="00883980"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кладки продукции ее нужно предостеречь: от дождя, сильного ветра, сильных морозов, высокой жары, тряски, химикатов, от механических воздействий. Особое внимание следует уделить тому, чтобы в раствор не попадали химические элементы из внешней среды.</w:t>
      </w:r>
    </w:p>
    <w:p w:rsidR="00883980" w:rsidRDefault="00883980"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FB57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Участок с раствором следует оградить от воздействия колебаний минимум на 1 неделю для сохранения структуры.</w:t>
      </w:r>
    </w:p>
    <w:p w:rsidR="00883980" w:rsidRDefault="00883980"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FB57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Уклона поверхности основы плиты не должно быть, максимально допустимый уклон составляет З мм на З м длины.</w:t>
      </w:r>
    </w:p>
    <w:p w:rsidR="00883980" w:rsidRPr="00A761CB" w:rsidRDefault="00883980" w:rsidP="006E3B05">
      <w:pPr>
        <w:shd w:val="clear" w:color="auto" w:fill="FFFFFF"/>
        <w:spacing w:after="0" w:line="100" w:lineRule="atLeast"/>
        <w:jc w:val="both"/>
        <w:rPr>
          <w:rFonts w:ascii="Times New Roman" w:eastAsia="Times New Roman" w:hAnsi="Times New Roman" w:cs="Times New Roman"/>
          <w:b/>
          <w:i/>
          <w:color w:val="365F91"/>
          <w:sz w:val="24"/>
          <w:szCs w:val="24"/>
          <w:u w:val="single"/>
        </w:rPr>
      </w:pPr>
      <w:r w:rsidRPr="00A761CB">
        <w:rPr>
          <w:rFonts w:ascii="Times New Roman" w:eastAsia="Times New Roman" w:hAnsi="Times New Roman" w:cs="Times New Roman"/>
          <w:b/>
          <w:i/>
          <w:color w:val="365F91"/>
          <w:sz w:val="24"/>
          <w:szCs w:val="24"/>
          <w:u w:val="single"/>
        </w:rPr>
        <w:t>Рекомендации по заполнению швов плит «Инвито»</w:t>
      </w:r>
    </w:p>
    <w:p w:rsidR="00883980" w:rsidRDefault="00883980"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Заполнение швов зависит от погодных условий  и производится в течении 3-10 дней.</w:t>
      </w:r>
    </w:p>
    <w:p w:rsidR="00883980" w:rsidRDefault="00883980"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заполнением   швы   необходимо   очистить   от   пыли,   протерев   влажной тряпкой.</w:t>
      </w:r>
    </w:p>
    <w:p w:rsidR="00883980" w:rsidRDefault="00883980"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началом заполнения швы необходимо смочить водой.</w:t>
      </w:r>
    </w:p>
    <w:p w:rsidR="00883980" w:rsidRDefault="00883980"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 цвет плит берётся необходимое количество пигмента, добавляется цемент, хорошо перемешивается, после чего добавляется вода, необходимая для приведения состава в жидкое состояние.</w:t>
      </w:r>
      <w:r>
        <w:rPr>
          <w:rFonts w:ascii="Times New Roman" w:eastAsia="Times New Roman" w:hAnsi="Times New Roman" w:cs="Times New Roman"/>
          <w:sz w:val="24"/>
          <w:szCs w:val="24"/>
        </w:rPr>
        <w:tab/>
        <w:t>Готовая</w:t>
      </w:r>
      <w:r>
        <w:rPr>
          <w:rFonts w:ascii="Times New Roman" w:eastAsia="Times New Roman" w:hAnsi="Times New Roman" w:cs="Times New Roman"/>
          <w:sz w:val="24"/>
          <w:szCs w:val="24"/>
        </w:rPr>
        <w:tab/>
        <w:t>смесь</w:t>
      </w:r>
      <w:r>
        <w:rPr>
          <w:rFonts w:ascii="Times New Roman" w:eastAsia="Times New Roman" w:hAnsi="Times New Roman" w:cs="Times New Roman"/>
          <w:sz w:val="24"/>
          <w:szCs w:val="24"/>
        </w:rPr>
        <w:tab/>
        <w:t>наносится</w:t>
      </w:r>
      <w:r>
        <w:rPr>
          <w:rFonts w:ascii="Times New Roman" w:eastAsia="Times New Roman" w:hAnsi="Times New Roman" w:cs="Times New Roman"/>
          <w:sz w:val="24"/>
          <w:szCs w:val="24"/>
        </w:rPr>
        <w:tab/>
        <w:t>резиновым</w:t>
      </w:r>
      <w:r>
        <w:rPr>
          <w:rFonts w:ascii="Times New Roman" w:eastAsia="Times New Roman" w:hAnsi="Times New Roman" w:cs="Times New Roman"/>
          <w:sz w:val="24"/>
          <w:szCs w:val="24"/>
        </w:rPr>
        <w:tab/>
        <w:t>шпателем.</w:t>
      </w:r>
    </w:p>
    <w:p w:rsidR="00883980" w:rsidRDefault="00883980"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того чтобы швы хорошо заполнялись, готовая смесь наносится по длине шва, а затем перпендикулярно.</w:t>
      </w:r>
    </w:p>
    <w:p w:rsidR="00883980" w:rsidRDefault="00883980"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Излишки  нанесённой  смеси сразу счищаются  влажной  губкой или резиновым  шпателем.</w:t>
      </w:r>
    </w:p>
    <w:p w:rsidR="00883980" w:rsidRDefault="00883980"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заполнения швов жидкой смесью, на них наносится сухой состав (из пигмента с цементом) и тщательно протирается сухой тряпкой. В противном случае яркость состава, заполняющего</w:t>
      </w:r>
      <w:r>
        <w:rPr>
          <w:rFonts w:ascii="Times New Roman" w:eastAsia="Times New Roman" w:hAnsi="Times New Roman" w:cs="Times New Roman"/>
          <w:sz w:val="24"/>
          <w:szCs w:val="24"/>
        </w:rPr>
        <w:tab/>
        <w:t>швы,</w:t>
      </w:r>
      <w:r w:rsidR="00FB57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может</w:t>
      </w:r>
      <w:r>
        <w:rPr>
          <w:rFonts w:ascii="Times New Roman" w:eastAsia="Times New Roman" w:hAnsi="Times New Roman" w:cs="Times New Roman"/>
          <w:sz w:val="24"/>
          <w:szCs w:val="24"/>
        </w:rPr>
        <w:tab/>
        <w:t>измениться</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50%</w:t>
      </w:r>
      <w:r>
        <w:rPr>
          <w:rFonts w:ascii="Times New Roman" w:eastAsia="Times New Roman" w:hAnsi="Times New Roman" w:cs="Times New Roman"/>
          <w:sz w:val="24"/>
          <w:szCs w:val="24"/>
        </w:rPr>
        <w:tab/>
        <w:t>после</w:t>
      </w:r>
      <w:r>
        <w:rPr>
          <w:rFonts w:ascii="Times New Roman" w:eastAsia="Times New Roman" w:hAnsi="Times New Roman" w:cs="Times New Roman"/>
          <w:sz w:val="24"/>
          <w:szCs w:val="24"/>
        </w:rPr>
        <w:tab/>
        <w:t>высыхания.</w:t>
      </w:r>
    </w:p>
    <w:p w:rsidR="00883980" w:rsidRDefault="00883980" w:rsidP="006E3B05">
      <w:pPr>
        <w:shd w:val="clear" w:color="auto" w:fill="FFFFFF"/>
        <w:spacing w:after="0" w:line="100" w:lineRule="atLeas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нанесённый на швы, нужно очистить губкой от лишнего слоя заполнителя до его полного высыхания, при этом губку нужно часто смачивать в воде.</w:t>
      </w:r>
    </w:p>
    <w:p w:rsidR="00883980" w:rsidRDefault="00883980" w:rsidP="006E3B05">
      <w:pPr>
        <w:shd w:val="clear" w:color="auto" w:fill="FFFFFF"/>
        <w:spacing w:after="0" w:line="100" w:lineRule="atLeas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заполнения    швы    промывают    жидким    мылом    и    протирают   сухой   тряпкой.</w:t>
      </w:r>
    </w:p>
    <w:p w:rsidR="00883980" w:rsidRDefault="00883980" w:rsidP="00FB57A3">
      <w:pPr>
        <w:shd w:val="clear" w:color="auto" w:fill="FFFFFF"/>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Заполненные швы нужно предостеречь от пыли, ветра, дождей и солнечных лучей до полного высыхания.</w:t>
      </w:r>
    </w:p>
    <w:p w:rsidR="00883980" w:rsidRDefault="00883980" w:rsidP="006E3B05">
      <w:pPr>
        <w:shd w:val="clear" w:color="auto" w:fill="FFFFFF"/>
        <w:spacing w:after="0" w:line="100" w:lineRule="atLeas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ВНИМАНИЕ!!! После укладки на изделиях могут появляться различные цветовые отклонения, которые исчезают после полного высыхания продукции.</w:t>
      </w:r>
    </w:p>
    <w:p w:rsidR="00883980" w:rsidRDefault="00883980" w:rsidP="006E3B05">
      <w:pPr>
        <w:shd w:val="clear" w:color="auto" w:fill="FFFFFF"/>
        <w:spacing w:after="0" w:line="100" w:lineRule="atLeas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Покрытие декоративных плит защитным слоем необходимо выполнять после укладки и полного высыхания.</w:t>
      </w:r>
    </w:p>
    <w:p w:rsidR="00883980" w:rsidRDefault="00883980" w:rsidP="006E3B05">
      <w:pPr>
        <w:shd w:val="clear" w:color="auto" w:fill="FFFFFF"/>
        <w:spacing w:after="0" w:line="100" w:lineRule="atLeas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F6F92" w:rsidRDefault="00BF6F92" w:rsidP="00BF6F92">
      <w:pPr>
        <w:rPr>
          <w:rFonts w:ascii="Times New Roman" w:eastAsia="Times New Roman" w:hAnsi="Times New Roman" w:cs="Times New Roman"/>
          <w:sz w:val="24"/>
          <w:szCs w:val="24"/>
        </w:rPr>
      </w:pPr>
    </w:p>
    <w:p w:rsidR="00883980" w:rsidRPr="009D3965" w:rsidRDefault="00883980" w:rsidP="00BF6F92">
      <w:pPr>
        <w:tabs>
          <w:tab w:val="left" w:pos="2154"/>
        </w:tabs>
        <w:jc w:val="center"/>
        <w:rPr>
          <w:rFonts w:ascii="Arial" w:eastAsia="Times New Roman" w:hAnsi="Arial" w:cs="Arial"/>
          <w:b/>
          <w:i/>
          <w:color w:val="FF0000"/>
          <w:sz w:val="48"/>
          <w:szCs w:val="48"/>
        </w:rPr>
      </w:pPr>
    </w:p>
    <w:sectPr w:rsidR="00883980" w:rsidRPr="009D3965" w:rsidSect="00072357">
      <w:pgSz w:w="11906" w:h="16838"/>
      <w:pgMar w:top="-313" w:right="707" w:bottom="284" w:left="709" w:header="720" w:footer="128" w:gutter="0"/>
      <w:cols w:space="720"/>
      <w:docGrid w:linePitch="24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0BB0" w:rsidRDefault="00590BB0" w:rsidP="009C3D32">
      <w:pPr>
        <w:spacing w:after="0" w:line="240" w:lineRule="auto"/>
      </w:pPr>
      <w:r>
        <w:separator/>
      </w:r>
    </w:p>
  </w:endnote>
  <w:endnote w:type="continuationSeparator" w:id="0">
    <w:p w:rsidR="00590BB0" w:rsidRDefault="00590BB0" w:rsidP="009C3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46">
    <w:altName w:val="Times New Roman"/>
    <w:charset w:val="CC"/>
    <w:family w:val="auto"/>
    <w:pitch w:val="variable"/>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0BB0" w:rsidRDefault="00590BB0" w:rsidP="009C3D32">
      <w:pPr>
        <w:spacing w:after="0" w:line="240" w:lineRule="auto"/>
      </w:pPr>
      <w:r>
        <w:separator/>
      </w:r>
    </w:p>
  </w:footnote>
  <w:footnote w:type="continuationSeparator" w:id="0">
    <w:p w:rsidR="00590BB0" w:rsidRDefault="00590BB0" w:rsidP="009C3D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1"/>
    <w:lvl w:ilvl="0">
      <w:start w:val="65535"/>
      <w:numFmt w:val="bullet"/>
      <w:lvlText w:val="•"/>
      <w:lvlJc w:val="left"/>
      <w:pPr>
        <w:tabs>
          <w:tab w:val="num" w:pos="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526C381A"/>
    <w:multiLevelType w:val="multilevel"/>
    <w:tmpl w:val="DC20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891232"/>
    <w:multiLevelType w:val="multilevel"/>
    <w:tmpl w:val="54DC1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EA4A66"/>
    <w:multiLevelType w:val="multilevel"/>
    <w:tmpl w:val="E71A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E41A70"/>
    <w:multiLevelType w:val="multilevel"/>
    <w:tmpl w:val="0690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AB41C2"/>
    <w:multiLevelType w:val="multilevel"/>
    <w:tmpl w:val="ECBA4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80"/>
    <w:rsid w:val="00003273"/>
    <w:rsid w:val="00072357"/>
    <w:rsid w:val="001846A3"/>
    <w:rsid w:val="002D26F8"/>
    <w:rsid w:val="00300A49"/>
    <w:rsid w:val="00321B2F"/>
    <w:rsid w:val="003E305D"/>
    <w:rsid w:val="004553A6"/>
    <w:rsid w:val="00481803"/>
    <w:rsid w:val="004F0C69"/>
    <w:rsid w:val="00590BB0"/>
    <w:rsid w:val="005B403E"/>
    <w:rsid w:val="005F53E7"/>
    <w:rsid w:val="00631C6B"/>
    <w:rsid w:val="006D076B"/>
    <w:rsid w:val="006D4F72"/>
    <w:rsid w:val="006E3B05"/>
    <w:rsid w:val="00745AE5"/>
    <w:rsid w:val="00776289"/>
    <w:rsid w:val="007C334B"/>
    <w:rsid w:val="0081223E"/>
    <w:rsid w:val="00883980"/>
    <w:rsid w:val="008A7357"/>
    <w:rsid w:val="008C6D6A"/>
    <w:rsid w:val="009C3D32"/>
    <w:rsid w:val="009D3965"/>
    <w:rsid w:val="009E0C1A"/>
    <w:rsid w:val="00A36D50"/>
    <w:rsid w:val="00A52BBD"/>
    <w:rsid w:val="00A5489A"/>
    <w:rsid w:val="00A622C0"/>
    <w:rsid w:val="00A63A89"/>
    <w:rsid w:val="00A761CB"/>
    <w:rsid w:val="00AD40F6"/>
    <w:rsid w:val="00B0297F"/>
    <w:rsid w:val="00BC0203"/>
    <w:rsid w:val="00BC609C"/>
    <w:rsid w:val="00BF0FD3"/>
    <w:rsid w:val="00BF6F92"/>
    <w:rsid w:val="00C605D1"/>
    <w:rsid w:val="00C81745"/>
    <w:rsid w:val="00CC024F"/>
    <w:rsid w:val="00D46B17"/>
    <w:rsid w:val="00DD6447"/>
    <w:rsid w:val="00DF25B6"/>
    <w:rsid w:val="00E34919"/>
    <w:rsid w:val="00E57021"/>
    <w:rsid w:val="00E94FC2"/>
    <w:rsid w:val="00EE2331"/>
    <w:rsid w:val="00EF65FE"/>
    <w:rsid w:val="00F05352"/>
    <w:rsid w:val="00F95041"/>
    <w:rsid w:val="00FB57A3"/>
    <w:rsid w:val="00FE5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97074B38-3759-43DA-B7E9-27161D683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5AE5"/>
    <w:pPr>
      <w:suppressAutoHyphens/>
      <w:spacing w:after="200" w:line="276" w:lineRule="auto"/>
    </w:pPr>
    <w:rPr>
      <w:rFonts w:ascii="Calibri" w:eastAsia="SimSun" w:hAnsi="Calibri" w:cs="font246"/>
      <w:kern w:val="1"/>
      <w:sz w:val="22"/>
      <w:szCs w:val="22"/>
      <w:lang w:eastAsia="ar-SA"/>
    </w:rPr>
  </w:style>
  <w:style w:type="paragraph" w:styleId="Heading2">
    <w:name w:val="heading 2"/>
    <w:basedOn w:val="Normal"/>
    <w:link w:val="Heading2Char"/>
    <w:uiPriority w:val="9"/>
    <w:qFormat/>
    <w:rsid w:val="004F0C69"/>
    <w:pPr>
      <w:suppressAutoHyphens w:val="0"/>
      <w:spacing w:before="100" w:beforeAutospacing="1" w:after="100" w:afterAutospacing="1" w:line="240" w:lineRule="auto"/>
      <w:outlineLvl w:val="1"/>
    </w:pPr>
    <w:rPr>
      <w:rFonts w:ascii="Times New Roman" w:eastAsia="Times New Roman" w:hAnsi="Times New Roman" w:cs="Times New Roman"/>
      <w:b/>
      <w:bCs/>
      <w:kern w:val="0"/>
      <w:sz w:val="36"/>
      <w:szCs w:val="36"/>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rsid w:val="00745AE5"/>
    <w:rPr>
      <w:rFonts w:cs="Times New Roman"/>
    </w:rPr>
  </w:style>
  <w:style w:type="character" w:customStyle="1" w:styleId="1">
    <w:name w:val="Основной шрифт абзаца1"/>
    <w:rsid w:val="00745AE5"/>
  </w:style>
  <w:style w:type="character" w:customStyle="1" w:styleId="a">
    <w:name w:val="Верхний колонтитул Знак"/>
    <w:basedOn w:val="1"/>
    <w:rsid w:val="00745AE5"/>
  </w:style>
  <w:style w:type="character" w:customStyle="1" w:styleId="a0">
    <w:name w:val="Нижний колонтитул Знак"/>
    <w:basedOn w:val="1"/>
    <w:rsid w:val="00745AE5"/>
  </w:style>
  <w:style w:type="character" w:customStyle="1" w:styleId="a1">
    <w:name w:val="Текст выноски Знак"/>
    <w:basedOn w:val="1"/>
    <w:rsid w:val="00745AE5"/>
  </w:style>
  <w:style w:type="character" w:styleId="Hyperlink">
    <w:name w:val="Hyperlink"/>
    <w:rsid w:val="00745AE5"/>
    <w:rPr>
      <w:color w:val="000080"/>
      <w:u w:val="single"/>
    </w:rPr>
  </w:style>
  <w:style w:type="character" w:customStyle="1" w:styleId="a2">
    <w:name w:val="Маркеры списка"/>
    <w:rsid w:val="00745AE5"/>
    <w:rPr>
      <w:rFonts w:ascii="OpenSymbol" w:eastAsia="OpenSymbol" w:hAnsi="OpenSymbol" w:cs="OpenSymbol"/>
    </w:rPr>
  </w:style>
  <w:style w:type="paragraph" w:customStyle="1" w:styleId="a3">
    <w:name w:val="Заголовок"/>
    <w:basedOn w:val="Normal"/>
    <w:next w:val="BodyText"/>
    <w:rsid w:val="00745AE5"/>
    <w:pPr>
      <w:keepNext/>
      <w:spacing w:before="240" w:after="120"/>
    </w:pPr>
    <w:rPr>
      <w:rFonts w:ascii="Arial" w:hAnsi="Arial" w:cs="Tahoma"/>
      <w:sz w:val="28"/>
      <w:szCs w:val="28"/>
    </w:rPr>
  </w:style>
  <w:style w:type="paragraph" w:styleId="BodyText">
    <w:name w:val="Body Text"/>
    <w:basedOn w:val="Normal"/>
    <w:rsid w:val="00745AE5"/>
    <w:pPr>
      <w:spacing w:after="120"/>
    </w:pPr>
  </w:style>
  <w:style w:type="paragraph" w:styleId="List">
    <w:name w:val="List"/>
    <w:basedOn w:val="BodyText"/>
    <w:rsid w:val="00745AE5"/>
    <w:rPr>
      <w:rFonts w:cs="Tahoma"/>
    </w:rPr>
  </w:style>
  <w:style w:type="paragraph" w:customStyle="1" w:styleId="10">
    <w:name w:val="Название1"/>
    <w:basedOn w:val="Normal"/>
    <w:rsid w:val="00745AE5"/>
    <w:pPr>
      <w:suppressLineNumbers/>
      <w:spacing w:before="120" w:after="120"/>
    </w:pPr>
    <w:rPr>
      <w:rFonts w:cs="Tahoma"/>
      <w:i/>
      <w:iCs/>
      <w:sz w:val="24"/>
      <w:szCs w:val="24"/>
    </w:rPr>
  </w:style>
  <w:style w:type="paragraph" w:customStyle="1" w:styleId="11">
    <w:name w:val="Указатель1"/>
    <w:basedOn w:val="Normal"/>
    <w:rsid w:val="00745AE5"/>
    <w:pPr>
      <w:suppressLineNumbers/>
    </w:pPr>
    <w:rPr>
      <w:rFonts w:cs="Tahoma"/>
    </w:rPr>
  </w:style>
  <w:style w:type="paragraph" w:customStyle="1" w:styleId="12">
    <w:name w:val="Абзац списка1"/>
    <w:basedOn w:val="Normal"/>
    <w:rsid w:val="00745AE5"/>
  </w:style>
  <w:style w:type="paragraph" w:styleId="Header">
    <w:name w:val="header"/>
    <w:basedOn w:val="Normal"/>
    <w:rsid w:val="00745AE5"/>
    <w:pPr>
      <w:suppressLineNumbers/>
      <w:tabs>
        <w:tab w:val="center" w:pos="4677"/>
        <w:tab w:val="right" w:pos="9355"/>
      </w:tabs>
      <w:spacing w:after="0" w:line="100" w:lineRule="atLeast"/>
    </w:pPr>
  </w:style>
  <w:style w:type="paragraph" w:styleId="Footer">
    <w:name w:val="footer"/>
    <w:basedOn w:val="Normal"/>
    <w:rsid w:val="00745AE5"/>
    <w:pPr>
      <w:suppressLineNumbers/>
      <w:tabs>
        <w:tab w:val="center" w:pos="4677"/>
        <w:tab w:val="right" w:pos="9355"/>
      </w:tabs>
      <w:spacing w:after="0" w:line="100" w:lineRule="atLeast"/>
    </w:pPr>
  </w:style>
  <w:style w:type="paragraph" w:customStyle="1" w:styleId="13">
    <w:name w:val="Текст выноски1"/>
    <w:basedOn w:val="Normal"/>
    <w:rsid w:val="00745AE5"/>
  </w:style>
  <w:style w:type="paragraph" w:styleId="ListParagraph">
    <w:name w:val="List Paragraph"/>
    <w:basedOn w:val="Normal"/>
    <w:uiPriority w:val="34"/>
    <w:qFormat/>
    <w:rsid w:val="002D26F8"/>
    <w:pPr>
      <w:suppressAutoHyphens w:val="0"/>
      <w:ind w:left="720"/>
      <w:contextualSpacing/>
    </w:pPr>
    <w:rPr>
      <w:rFonts w:eastAsia="Calibri" w:cs="Times New Roman"/>
      <w:kern w:val="0"/>
      <w:lang w:eastAsia="en-US"/>
    </w:rPr>
  </w:style>
  <w:style w:type="character" w:customStyle="1" w:styleId="Heading2Char">
    <w:name w:val="Heading 2 Char"/>
    <w:basedOn w:val="DefaultParagraphFont"/>
    <w:link w:val="Heading2"/>
    <w:uiPriority w:val="9"/>
    <w:rsid w:val="004F0C69"/>
    <w:rPr>
      <w:b/>
      <w:bCs/>
      <w:sz w:val="36"/>
      <w:szCs w:val="36"/>
    </w:rPr>
  </w:style>
  <w:style w:type="character" w:styleId="Strong">
    <w:name w:val="Strong"/>
    <w:basedOn w:val="DefaultParagraphFont"/>
    <w:uiPriority w:val="22"/>
    <w:qFormat/>
    <w:rsid w:val="004F0C69"/>
    <w:rPr>
      <w:b/>
      <w:bCs/>
    </w:rPr>
  </w:style>
  <w:style w:type="paragraph" w:styleId="NormalWeb">
    <w:name w:val="Normal (Web)"/>
    <w:basedOn w:val="Normal"/>
    <w:uiPriority w:val="99"/>
    <w:semiHidden/>
    <w:unhideWhenUsed/>
    <w:rsid w:val="004F0C69"/>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BalloonText">
    <w:name w:val="Balloon Text"/>
    <w:basedOn w:val="Normal"/>
    <w:link w:val="BalloonTextChar"/>
    <w:uiPriority w:val="99"/>
    <w:semiHidden/>
    <w:unhideWhenUsed/>
    <w:rsid w:val="005F5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3E7"/>
    <w:rPr>
      <w:rFonts w:ascii="Tahoma" w:eastAsia="SimSun" w:hAnsi="Tahoma" w:cs="Tahoma"/>
      <w:kern w:val="1"/>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587947">
      <w:bodyDiv w:val="1"/>
      <w:marLeft w:val="0"/>
      <w:marRight w:val="0"/>
      <w:marTop w:val="0"/>
      <w:marBottom w:val="0"/>
      <w:divBdr>
        <w:top w:val="none" w:sz="0" w:space="0" w:color="auto"/>
        <w:left w:val="none" w:sz="0" w:space="0" w:color="auto"/>
        <w:bottom w:val="none" w:sz="0" w:space="0" w:color="auto"/>
        <w:right w:val="none" w:sz="0" w:space="0" w:color="auto"/>
      </w:divBdr>
      <w:divsChild>
        <w:div w:id="1339964634">
          <w:marLeft w:val="0"/>
          <w:marRight w:val="0"/>
          <w:marTop w:val="0"/>
          <w:marBottom w:val="0"/>
          <w:divBdr>
            <w:top w:val="none" w:sz="0" w:space="0" w:color="auto"/>
            <w:left w:val="none" w:sz="0" w:space="0" w:color="auto"/>
            <w:bottom w:val="none" w:sz="0" w:space="0" w:color="auto"/>
            <w:right w:val="none" w:sz="0" w:space="0" w:color="auto"/>
          </w:divBdr>
        </w:div>
      </w:divsChild>
    </w:div>
    <w:div w:id="404884970">
      <w:bodyDiv w:val="1"/>
      <w:marLeft w:val="0"/>
      <w:marRight w:val="0"/>
      <w:marTop w:val="0"/>
      <w:marBottom w:val="0"/>
      <w:divBdr>
        <w:top w:val="none" w:sz="0" w:space="0" w:color="auto"/>
        <w:left w:val="none" w:sz="0" w:space="0" w:color="auto"/>
        <w:bottom w:val="none" w:sz="0" w:space="0" w:color="auto"/>
        <w:right w:val="none" w:sz="0" w:space="0" w:color="auto"/>
      </w:divBdr>
      <w:divsChild>
        <w:div w:id="530070222">
          <w:marLeft w:val="0"/>
          <w:marRight w:val="0"/>
          <w:marTop w:val="0"/>
          <w:marBottom w:val="0"/>
          <w:divBdr>
            <w:top w:val="none" w:sz="0" w:space="0" w:color="auto"/>
            <w:left w:val="none" w:sz="0" w:space="0" w:color="auto"/>
            <w:bottom w:val="none" w:sz="0" w:space="0" w:color="auto"/>
            <w:right w:val="none" w:sz="0" w:space="0" w:color="auto"/>
          </w:divBdr>
        </w:div>
      </w:divsChild>
    </w:div>
    <w:div w:id="920723416">
      <w:bodyDiv w:val="1"/>
      <w:marLeft w:val="0"/>
      <w:marRight w:val="0"/>
      <w:marTop w:val="0"/>
      <w:marBottom w:val="0"/>
      <w:divBdr>
        <w:top w:val="none" w:sz="0" w:space="0" w:color="auto"/>
        <w:left w:val="none" w:sz="0" w:space="0" w:color="auto"/>
        <w:bottom w:val="none" w:sz="0" w:space="0" w:color="auto"/>
        <w:right w:val="none" w:sz="0" w:space="0" w:color="auto"/>
      </w:divBdr>
      <w:divsChild>
        <w:div w:id="1775326602">
          <w:marLeft w:val="0"/>
          <w:marRight w:val="0"/>
          <w:marTop w:val="0"/>
          <w:marBottom w:val="0"/>
          <w:divBdr>
            <w:top w:val="none" w:sz="0" w:space="0" w:color="auto"/>
            <w:left w:val="none" w:sz="0" w:space="0" w:color="auto"/>
            <w:bottom w:val="none" w:sz="0" w:space="0" w:color="auto"/>
            <w:right w:val="none" w:sz="0" w:space="0" w:color="auto"/>
          </w:divBdr>
        </w:div>
      </w:divsChild>
    </w:div>
    <w:div w:id="1441560100">
      <w:bodyDiv w:val="1"/>
      <w:marLeft w:val="0"/>
      <w:marRight w:val="0"/>
      <w:marTop w:val="0"/>
      <w:marBottom w:val="0"/>
      <w:divBdr>
        <w:top w:val="none" w:sz="0" w:space="0" w:color="auto"/>
        <w:left w:val="none" w:sz="0" w:space="0" w:color="auto"/>
        <w:bottom w:val="none" w:sz="0" w:space="0" w:color="auto"/>
        <w:right w:val="none" w:sz="0" w:space="0" w:color="auto"/>
      </w:divBdr>
      <w:divsChild>
        <w:div w:id="1912226336">
          <w:marLeft w:val="0"/>
          <w:marRight w:val="0"/>
          <w:marTop w:val="0"/>
          <w:marBottom w:val="0"/>
          <w:divBdr>
            <w:top w:val="none" w:sz="0" w:space="0" w:color="auto"/>
            <w:left w:val="none" w:sz="0" w:space="0" w:color="auto"/>
            <w:bottom w:val="none" w:sz="0" w:space="0" w:color="auto"/>
            <w:right w:val="none" w:sz="0" w:space="0" w:color="auto"/>
          </w:divBdr>
        </w:div>
      </w:divsChild>
    </w:div>
    <w:div w:id="1657566299">
      <w:bodyDiv w:val="1"/>
      <w:marLeft w:val="0"/>
      <w:marRight w:val="0"/>
      <w:marTop w:val="0"/>
      <w:marBottom w:val="0"/>
      <w:divBdr>
        <w:top w:val="none" w:sz="0" w:space="0" w:color="auto"/>
        <w:left w:val="none" w:sz="0" w:space="0" w:color="auto"/>
        <w:bottom w:val="none" w:sz="0" w:space="0" w:color="auto"/>
        <w:right w:val="none" w:sz="0" w:space="0" w:color="auto"/>
      </w:divBdr>
      <w:divsChild>
        <w:div w:id="260068844">
          <w:marLeft w:val="0"/>
          <w:marRight w:val="0"/>
          <w:marTop w:val="0"/>
          <w:marBottom w:val="0"/>
          <w:divBdr>
            <w:top w:val="none" w:sz="0" w:space="0" w:color="auto"/>
            <w:left w:val="none" w:sz="0" w:space="0" w:color="auto"/>
            <w:bottom w:val="none" w:sz="0" w:space="0" w:color="auto"/>
            <w:right w:val="none" w:sz="0" w:space="0" w:color="auto"/>
          </w:divBdr>
        </w:div>
        <w:div w:id="1468090696">
          <w:marLeft w:val="0"/>
          <w:marRight w:val="0"/>
          <w:marTop w:val="0"/>
          <w:marBottom w:val="0"/>
          <w:divBdr>
            <w:top w:val="none" w:sz="0" w:space="0" w:color="auto"/>
            <w:left w:val="none" w:sz="0" w:space="0" w:color="auto"/>
            <w:bottom w:val="none" w:sz="0" w:space="0" w:color="auto"/>
            <w:right w:val="none" w:sz="0" w:space="0" w:color="auto"/>
          </w:divBdr>
        </w:div>
        <w:div w:id="1565096224">
          <w:marLeft w:val="0"/>
          <w:marRight w:val="0"/>
          <w:marTop w:val="0"/>
          <w:marBottom w:val="0"/>
          <w:divBdr>
            <w:top w:val="none" w:sz="0" w:space="0" w:color="auto"/>
            <w:left w:val="none" w:sz="0" w:space="0" w:color="auto"/>
            <w:bottom w:val="none" w:sz="0" w:space="0" w:color="auto"/>
            <w:right w:val="none" w:sz="0" w:space="0" w:color="auto"/>
          </w:divBdr>
        </w:div>
      </w:divsChild>
    </w:div>
    <w:div w:id="1810128150">
      <w:bodyDiv w:val="1"/>
      <w:marLeft w:val="0"/>
      <w:marRight w:val="0"/>
      <w:marTop w:val="0"/>
      <w:marBottom w:val="0"/>
      <w:divBdr>
        <w:top w:val="none" w:sz="0" w:space="0" w:color="auto"/>
        <w:left w:val="none" w:sz="0" w:space="0" w:color="auto"/>
        <w:bottom w:val="none" w:sz="0" w:space="0" w:color="auto"/>
        <w:right w:val="none" w:sz="0" w:space="0" w:color="auto"/>
      </w:divBdr>
      <w:divsChild>
        <w:div w:id="1255748367">
          <w:marLeft w:val="0"/>
          <w:marRight w:val="0"/>
          <w:marTop w:val="0"/>
          <w:marBottom w:val="0"/>
          <w:divBdr>
            <w:top w:val="none" w:sz="0" w:space="0" w:color="auto"/>
            <w:left w:val="none" w:sz="0" w:space="0" w:color="auto"/>
            <w:bottom w:val="none" w:sz="0" w:space="0" w:color="auto"/>
            <w:right w:val="none" w:sz="0" w:space="0" w:color="auto"/>
          </w:divBdr>
        </w:div>
        <w:div w:id="1519201651">
          <w:marLeft w:val="0"/>
          <w:marRight w:val="0"/>
          <w:marTop w:val="0"/>
          <w:marBottom w:val="0"/>
          <w:divBdr>
            <w:top w:val="none" w:sz="0" w:space="0" w:color="auto"/>
            <w:left w:val="none" w:sz="0" w:space="0" w:color="auto"/>
            <w:bottom w:val="none" w:sz="0" w:space="0" w:color="auto"/>
            <w:right w:val="none" w:sz="0" w:space="0" w:color="auto"/>
          </w:divBdr>
        </w:div>
        <w:div w:id="1961839303">
          <w:marLeft w:val="0"/>
          <w:marRight w:val="0"/>
          <w:marTop w:val="0"/>
          <w:marBottom w:val="0"/>
          <w:divBdr>
            <w:top w:val="none" w:sz="0" w:space="0" w:color="auto"/>
            <w:left w:val="none" w:sz="0" w:space="0" w:color="auto"/>
            <w:bottom w:val="none" w:sz="0" w:space="0" w:color="auto"/>
            <w:right w:val="none" w:sz="0" w:space="0" w:color="auto"/>
          </w:divBdr>
        </w:div>
      </w:divsChild>
    </w:div>
    <w:div w:id="1903784873">
      <w:bodyDiv w:val="1"/>
      <w:marLeft w:val="0"/>
      <w:marRight w:val="0"/>
      <w:marTop w:val="0"/>
      <w:marBottom w:val="0"/>
      <w:divBdr>
        <w:top w:val="none" w:sz="0" w:space="0" w:color="auto"/>
        <w:left w:val="none" w:sz="0" w:space="0" w:color="auto"/>
        <w:bottom w:val="none" w:sz="0" w:space="0" w:color="auto"/>
        <w:right w:val="none" w:sz="0" w:space="0" w:color="auto"/>
      </w:divBdr>
      <w:divsChild>
        <w:div w:id="326396555">
          <w:marLeft w:val="0"/>
          <w:marRight w:val="0"/>
          <w:marTop w:val="0"/>
          <w:marBottom w:val="0"/>
          <w:divBdr>
            <w:top w:val="none" w:sz="0" w:space="0" w:color="auto"/>
            <w:left w:val="none" w:sz="0" w:space="0" w:color="auto"/>
            <w:bottom w:val="none" w:sz="0" w:space="0" w:color="auto"/>
            <w:right w:val="none" w:sz="0" w:space="0" w:color="auto"/>
          </w:divBdr>
        </w:div>
        <w:div w:id="1364137428">
          <w:marLeft w:val="0"/>
          <w:marRight w:val="0"/>
          <w:marTop w:val="0"/>
          <w:marBottom w:val="0"/>
          <w:divBdr>
            <w:top w:val="none" w:sz="0" w:space="0" w:color="auto"/>
            <w:left w:val="none" w:sz="0" w:space="0" w:color="auto"/>
            <w:bottom w:val="none" w:sz="0" w:space="0" w:color="auto"/>
            <w:right w:val="none" w:sz="0" w:space="0" w:color="auto"/>
          </w:divBdr>
        </w:div>
        <w:div w:id="1811047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vibor-group.com/products/bordury/porebrik"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www.vibor-group.com/products/bordury/bordur" TargetMode="External"/><Relationship Id="rId47" Type="http://schemas.openxmlformats.org/officeDocument/2006/relationships/image" Target="media/image33.jpeg"/><Relationship Id="rId50" Type="http://schemas.openxmlformats.org/officeDocument/2006/relationships/image" Target="media/image34.jpeg"/><Relationship Id="rId55" Type="http://schemas.openxmlformats.org/officeDocument/2006/relationships/hyperlink" Target="http://www.vibor-group.com/products/maf/urna" TargetMode="External"/><Relationship Id="rId63" Type="http://schemas.openxmlformats.org/officeDocument/2006/relationships/hyperlink" Target="http://www.vsebloki.com/index.php?newsid=29"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vibor-group.com/products/bordury/porebrik" TargetMode="External"/><Relationship Id="rId40" Type="http://schemas.openxmlformats.org/officeDocument/2006/relationships/hyperlink" Target="http://www.vibor-group.com/products/bordury/bordur" TargetMode="External"/><Relationship Id="rId45" Type="http://schemas.openxmlformats.org/officeDocument/2006/relationships/hyperlink" Target="http://www.vibor-group.com/products/bordury/palisad" TargetMode="External"/><Relationship Id="rId53" Type="http://schemas.openxmlformats.org/officeDocument/2006/relationships/image" Target="media/image35.jpeg"/><Relationship Id="rId58" Type="http://schemas.openxmlformats.org/officeDocument/2006/relationships/image" Target="media/image37.png"/><Relationship Id="rId66" Type="http://schemas.openxmlformats.org/officeDocument/2006/relationships/hyperlink" Target="http://www.vsebloki.com/docs/build/gost/gost_17608-91.ra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www.vibor-group.com/products/maf/decor" TargetMode="External"/><Relationship Id="rId57" Type="http://schemas.openxmlformats.org/officeDocument/2006/relationships/hyperlink" Target="http://www.vibor-group.com/products/maf/urna" TargetMode="External"/><Relationship Id="rId61" Type="http://schemas.openxmlformats.org/officeDocument/2006/relationships/hyperlink" Target="http://www.vsebloki.com/index.php?newsid=27"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2.jpeg"/><Relationship Id="rId52" Type="http://schemas.openxmlformats.org/officeDocument/2006/relationships/hyperlink" Target="http://www.vibor-group.com/products/maf/skamiya" TargetMode="External"/><Relationship Id="rId60" Type="http://schemas.openxmlformats.org/officeDocument/2006/relationships/image" Target="media/image39.png"/><Relationship Id="rId65" Type="http://schemas.openxmlformats.org/officeDocument/2006/relationships/hyperlink" Target="http://www.vsebloki.com/docs/build/gost/gost_13015.0_83_1989.zi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www.vibor-group.com/products/bordury/palisad" TargetMode="External"/><Relationship Id="rId48" Type="http://schemas.openxmlformats.org/officeDocument/2006/relationships/hyperlink" Target="http://www.vibor-group.com/products/maf/cvetochnicy" TargetMode="External"/><Relationship Id="rId56" Type="http://schemas.openxmlformats.org/officeDocument/2006/relationships/image" Target="media/image36.jpeg"/><Relationship Id="rId64" Type="http://schemas.openxmlformats.org/officeDocument/2006/relationships/hyperlink" Target="http://www.vsebloki.com/index.php?newsid=27" TargetMode="External"/><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yperlink" Target="http://www.vibor-group.com/products/maf/decor"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hyperlink" Target="http://www.vibor-group.com/products/maf/cvetochnicy" TargetMode="External"/><Relationship Id="rId59" Type="http://schemas.openxmlformats.org/officeDocument/2006/relationships/image" Target="media/image38.png"/><Relationship Id="rId67" Type="http://schemas.openxmlformats.org/officeDocument/2006/relationships/hyperlink" Target="http://www.vsebloki.com/docs/build/gost/gost_17608-91.rar" TargetMode="External"/><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hyperlink" Target="http://www.vibor-group.com/products/maf/skamiya" TargetMode="External"/><Relationship Id="rId62" Type="http://schemas.openxmlformats.org/officeDocument/2006/relationships/hyperlink" Target="http://www.vsebloki.com/index.php?newsid=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E536F-32FE-409B-A1A7-5AAD63676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4719</Words>
  <Characters>26903</Characters>
  <Application>Microsoft Office Word</Application>
  <DocSecurity>0</DocSecurity>
  <Lines>224</Lines>
  <Paragraphs>63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31559</CharactersWithSpaces>
  <SharedDoc>false</SharedDoc>
  <HLinks>
    <vt:vector size="126" baseType="variant">
      <vt:variant>
        <vt:i4>4915310</vt:i4>
      </vt:variant>
      <vt:variant>
        <vt:i4>81</vt:i4>
      </vt:variant>
      <vt:variant>
        <vt:i4>0</vt:i4>
      </vt:variant>
      <vt:variant>
        <vt:i4>5</vt:i4>
      </vt:variant>
      <vt:variant>
        <vt:lpwstr>http://www.vsebloki.com/docs/build/gost/gost_17608-91.rar</vt:lpwstr>
      </vt:variant>
      <vt:variant>
        <vt:lpwstr/>
      </vt:variant>
      <vt:variant>
        <vt:i4>4915310</vt:i4>
      </vt:variant>
      <vt:variant>
        <vt:i4>78</vt:i4>
      </vt:variant>
      <vt:variant>
        <vt:i4>0</vt:i4>
      </vt:variant>
      <vt:variant>
        <vt:i4>5</vt:i4>
      </vt:variant>
      <vt:variant>
        <vt:lpwstr>http://www.vsebloki.com/docs/build/gost/gost_17608-91.rar</vt:lpwstr>
      </vt:variant>
      <vt:variant>
        <vt:lpwstr/>
      </vt:variant>
      <vt:variant>
        <vt:i4>7012361</vt:i4>
      </vt:variant>
      <vt:variant>
        <vt:i4>75</vt:i4>
      </vt:variant>
      <vt:variant>
        <vt:i4>0</vt:i4>
      </vt:variant>
      <vt:variant>
        <vt:i4>5</vt:i4>
      </vt:variant>
      <vt:variant>
        <vt:lpwstr>http://www.vsebloki.com/docs/build/gost/gost_13015.0_83_1989.zip</vt:lpwstr>
      </vt:variant>
      <vt:variant>
        <vt:lpwstr/>
      </vt:variant>
      <vt:variant>
        <vt:i4>6488177</vt:i4>
      </vt:variant>
      <vt:variant>
        <vt:i4>72</vt:i4>
      </vt:variant>
      <vt:variant>
        <vt:i4>0</vt:i4>
      </vt:variant>
      <vt:variant>
        <vt:i4>5</vt:i4>
      </vt:variant>
      <vt:variant>
        <vt:lpwstr>http://www.vsebloki.com/index.php?newsid=27</vt:lpwstr>
      </vt:variant>
      <vt:variant>
        <vt:lpwstr/>
      </vt:variant>
      <vt:variant>
        <vt:i4>6488177</vt:i4>
      </vt:variant>
      <vt:variant>
        <vt:i4>69</vt:i4>
      </vt:variant>
      <vt:variant>
        <vt:i4>0</vt:i4>
      </vt:variant>
      <vt:variant>
        <vt:i4>5</vt:i4>
      </vt:variant>
      <vt:variant>
        <vt:lpwstr>http://www.vsebloki.com/index.php?newsid=29</vt:lpwstr>
      </vt:variant>
      <vt:variant>
        <vt:lpwstr/>
      </vt:variant>
      <vt:variant>
        <vt:i4>6488177</vt:i4>
      </vt:variant>
      <vt:variant>
        <vt:i4>66</vt:i4>
      </vt:variant>
      <vt:variant>
        <vt:i4>0</vt:i4>
      </vt:variant>
      <vt:variant>
        <vt:i4>5</vt:i4>
      </vt:variant>
      <vt:variant>
        <vt:lpwstr>http://www.vsebloki.com/index.php?newsid=27</vt:lpwstr>
      </vt:variant>
      <vt:variant>
        <vt:lpwstr/>
      </vt:variant>
      <vt:variant>
        <vt:i4>6488177</vt:i4>
      </vt:variant>
      <vt:variant>
        <vt:i4>63</vt:i4>
      </vt:variant>
      <vt:variant>
        <vt:i4>0</vt:i4>
      </vt:variant>
      <vt:variant>
        <vt:i4>5</vt:i4>
      </vt:variant>
      <vt:variant>
        <vt:lpwstr>http://www.vsebloki.com/index.php?newsid=27</vt:lpwstr>
      </vt:variant>
      <vt:variant>
        <vt:lpwstr/>
      </vt:variant>
      <vt:variant>
        <vt:i4>5701636</vt:i4>
      </vt:variant>
      <vt:variant>
        <vt:i4>60</vt:i4>
      </vt:variant>
      <vt:variant>
        <vt:i4>0</vt:i4>
      </vt:variant>
      <vt:variant>
        <vt:i4>5</vt:i4>
      </vt:variant>
      <vt:variant>
        <vt:lpwstr>http://www.vibor-group.com/products/maf/urna</vt:lpwstr>
      </vt:variant>
      <vt:variant>
        <vt:lpwstr/>
      </vt:variant>
      <vt:variant>
        <vt:i4>5701636</vt:i4>
      </vt:variant>
      <vt:variant>
        <vt:i4>54</vt:i4>
      </vt:variant>
      <vt:variant>
        <vt:i4>0</vt:i4>
      </vt:variant>
      <vt:variant>
        <vt:i4>5</vt:i4>
      </vt:variant>
      <vt:variant>
        <vt:lpwstr>http://www.vibor-group.com/products/maf/urna</vt:lpwstr>
      </vt:variant>
      <vt:variant>
        <vt:lpwstr/>
      </vt:variant>
      <vt:variant>
        <vt:i4>3866724</vt:i4>
      </vt:variant>
      <vt:variant>
        <vt:i4>51</vt:i4>
      </vt:variant>
      <vt:variant>
        <vt:i4>0</vt:i4>
      </vt:variant>
      <vt:variant>
        <vt:i4>5</vt:i4>
      </vt:variant>
      <vt:variant>
        <vt:lpwstr>http://www.vibor-group.com/products/maf/skamiya</vt:lpwstr>
      </vt:variant>
      <vt:variant>
        <vt:lpwstr/>
      </vt:variant>
      <vt:variant>
        <vt:i4>3866724</vt:i4>
      </vt:variant>
      <vt:variant>
        <vt:i4>45</vt:i4>
      </vt:variant>
      <vt:variant>
        <vt:i4>0</vt:i4>
      </vt:variant>
      <vt:variant>
        <vt:i4>5</vt:i4>
      </vt:variant>
      <vt:variant>
        <vt:lpwstr>http://www.vibor-group.com/products/maf/skamiya</vt:lpwstr>
      </vt:variant>
      <vt:variant>
        <vt:lpwstr/>
      </vt:variant>
      <vt:variant>
        <vt:i4>5111832</vt:i4>
      </vt:variant>
      <vt:variant>
        <vt:i4>42</vt:i4>
      </vt:variant>
      <vt:variant>
        <vt:i4>0</vt:i4>
      </vt:variant>
      <vt:variant>
        <vt:i4>5</vt:i4>
      </vt:variant>
      <vt:variant>
        <vt:lpwstr>http://www.vibor-group.com/products/maf/decor</vt:lpwstr>
      </vt:variant>
      <vt:variant>
        <vt:lpwstr/>
      </vt:variant>
      <vt:variant>
        <vt:i4>5111832</vt:i4>
      </vt:variant>
      <vt:variant>
        <vt:i4>36</vt:i4>
      </vt:variant>
      <vt:variant>
        <vt:i4>0</vt:i4>
      </vt:variant>
      <vt:variant>
        <vt:i4>5</vt:i4>
      </vt:variant>
      <vt:variant>
        <vt:lpwstr>http://www.vibor-group.com/products/maf/decor</vt:lpwstr>
      </vt:variant>
      <vt:variant>
        <vt:lpwstr/>
      </vt:variant>
      <vt:variant>
        <vt:i4>2621559</vt:i4>
      </vt:variant>
      <vt:variant>
        <vt:i4>33</vt:i4>
      </vt:variant>
      <vt:variant>
        <vt:i4>0</vt:i4>
      </vt:variant>
      <vt:variant>
        <vt:i4>5</vt:i4>
      </vt:variant>
      <vt:variant>
        <vt:lpwstr>http://www.vibor-group.com/products/maf/cvetochnicy</vt:lpwstr>
      </vt:variant>
      <vt:variant>
        <vt:lpwstr/>
      </vt:variant>
      <vt:variant>
        <vt:i4>2621559</vt:i4>
      </vt:variant>
      <vt:variant>
        <vt:i4>27</vt:i4>
      </vt:variant>
      <vt:variant>
        <vt:i4>0</vt:i4>
      </vt:variant>
      <vt:variant>
        <vt:i4>5</vt:i4>
      </vt:variant>
      <vt:variant>
        <vt:lpwstr>http://www.vibor-group.com/products/maf/cvetochnicy</vt:lpwstr>
      </vt:variant>
      <vt:variant>
        <vt:lpwstr/>
      </vt:variant>
      <vt:variant>
        <vt:i4>3473511</vt:i4>
      </vt:variant>
      <vt:variant>
        <vt:i4>24</vt:i4>
      </vt:variant>
      <vt:variant>
        <vt:i4>0</vt:i4>
      </vt:variant>
      <vt:variant>
        <vt:i4>5</vt:i4>
      </vt:variant>
      <vt:variant>
        <vt:lpwstr>http://www.vibor-group.com/products/bordury/palisad</vt:lpwstr>
      </vt:variant>
      <vt:variant>
        <vt:lpwstr/>
      </vt:variant>
      <vt:variant>
        <vt:i4>3473511</vt:i4>
      </vt:variant>
      <vt:variant>
        <vt:i4>18</vt:i4>
      </vt:variant>
      <vt:variant>
        <vt:i4>0</vt:i4>
      </vt:variant>
      <vt:variant>
        <vt:i4>5</vt:i4>
      </vt:variant>
      <vt:variant>
        <vt:lpwstr>http://www.vibor-group.com/products/bordury/palisad</vt:lpwstr>
      </vt:variant>
      <vt:variant>
        <vt:lpwstr/>
      </vt:variant>
      <vt:variant>
        <vt:i4>2424941</vt:i4>
      </vt:variant>
      <vt:variant>
        <vt:i4>15</vt:i4>
      </vt:variant>
      <vt:variant>
        <vt:i4>0</vt:i4>
      </vt:variant>
      <vt:variant>
        <vt:i4>5</vt:i4>
      </vt:variant>
      <vt:variant>
        <vt:lpwstr>http://www.vibor-group.com/products/bordury/bordur</vt:lpwstr>
      </vt:variant>
      <vt:variant>
        <vt:lpwstr/>
      </vt:variant>
      <vt:variant>
        <vt:i4>2424941</vt:i4>
      </vt:variant>
      <vt:variant>
        <vt:i4>9</vt:i4>
      </vt:variant>
      <vt:variant>
        <vt:i4>0</vt:i4>
      </vt:variant>
      <vt:variant>
        <vt:i4>5</vt:i4>
      </vt:variant>
      <vt:variant>
        <vt:lpwstr>http://www.vibor-group.com/products/bordury/bordur</vt:lpwstr>
      </vt:variant>
      <vt:variant>
        <vt:lpwstr/>
      </vt:variant>
      <vt:variant>
        <vt:i4>5177345</vt:i4>
      </vt:variant>
      <vt:variant>
        <vt:i4>6</vt:i4>
      </vt:variant>
      <vt:variant>
        <vt:i4>0</vt:i4>
      </vt:variant>
      <vt:variant>
        <vt:i4>5</vt:i4>
      </vt:variant>
      <vt:variant>
        <vt:lpwstr>http://www.vibor-group.com/products/bordury/porebrik</vt:lpwstr>
      </vt:variant>
      <vt:variant>
        <vt:lpwstr/>
      </vt:variant>
      <vt:variant>
        <vt:i4>5177345</vt:i4>
      </vt:variant>
      <vt:variant>
        <vt:i4>0</vt:i4>
      </vt:variant>
      <vt:variant>
        <vt:i4>0</vt:i4>
      </vt:variant>
      <vt:variant>
        <vt:i4>5</vt:i4>
      </vt:variant>
      <vt:variant>
        <vt:lpwstr>http://www.vibor-group.com/products/bordury/porebrik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н_ОП_ДемченкоОА</dc:creator>
  <cp:lastModifiedBy>User User</cp:lastModifiedBy>
  <cp:revision>2</cp:revision>
  <cp:lastPrinted>1900-12-31T21:00:00Z</cp:lastPrinted>
  <dcterms:created xsi:type="dcterms:W3CDTF">2018-10-12T23:01:00Z</dcterms:created>
  <dcterms:modified xsi:type="dcterms:W3CDTF">2018-10-12T23:01:00Z</dcterms:modified>
</cp:coreProperties>
</file>